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01" w:type="dxa"/>
        <w:tblInd w:w="-31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305"/>
        <w:gridCol w:w="3837"/>
        <w:gridCol w:w="1918"/>
        <w:gridCol w:w="2741"/>
      </w:tblGrid>
      <w:tr w:rsidR="00C53D39" w:rsidRPr="00ED1167" w:rsidTr="00170185">
        <w:trPr>
          <w:trHeight w:val="245"/>
        </w:trPr>
        <w:tc>
          <w:tcPr>
            <w:tcW w:w="6305" w:type="dxa"/>
            <w:tcBorders>
              <w:top w:val="single" w:sz="18" w:space="0" w:color="auto"/>
              <w:left w:val="single" w:sz="18" w:space="0" w:color="auto"/>
              <w:bottom w:val="single" w:sz="2" w:space="0" w:color="auto"/>
              <w:right w:val="single" w:sz="2" w:space="0" w:color="auto"/>
            </w:tcBorders>
            <w:vAlign w:val="center"/>
          </w:tcPr>
          <w:p w:rsidR="00C53D39" w:rsidRPr="00ED1167" w:rsidRDefault="00C53D39" w:rsidP="00082789">
            <w:pPr>
              <w:tabs>
                <w:tab w:val="left" w:pos="1103"/>
              </w:tabs>
              <w:spacing w:before="60" w:after="60"/>
              <w:ind w:left="1103" w:hanging="1103"/>
              <w:rPr>
                <w:rFonts w:ascii="Calibri" w:hAnsi="Calibri" w:cs="Arial"/>
                <w:b/>
                <w:noProof/>
                <w:sz w:val="22"/>
                <w:szCs w:val="22"/>
              </w:rPr>
            </w:pPr>
            <w:r>
              <w:rPr>
                <w:rFonts w:ascii="Calibri" w:hAnsi="Calibri" w:cs="Arial"/>
                <w:b/>
                <w:noProof/>
                <w:sz w:val="22"/>
                <w:szCs w:val="22"/>
              </w:rPr>
              <w:t xml:space="preserve">Organisation: </w:t>
            </w:r>
          </w:p>
        </w:tc>
        <w:tc>
          <w:tcPr>
            <w:tcW w:w="5755" w:type="dxa"/>
            <w:gridSpan w:val="2"/>
            <w:tcBorders>
              <w:top w:val="single" w:sz="18" w:space="0" w:color="auto"/>
              <w:left w:val="single" w:sz="2" w:space="0" w:color="auto"/>
              <w:bottom w:val="single" w:sz="2" w:space="0" w:color="auto"/>
              <w:right w:val="single" w:sz="2" w:space="0" w:color="auto"/>
            </w:tcBorders>
            <w:vAlign w:val="center"/>
          </w:tcPr>
          <w:p w:rsidR="00C53D39" w:rsidRPr="00ED1167" w:rsidRDefault="00C53D39" w:rsidP="00082789">
            <w:pPr>
              <w:tabs>
                <w:tab w:val="left" w:pos="1103"/>
                <w:tab w:val="left" w:pos="2363"/>
              </w:tabs>
              <w:spacing w:before="60" w:after="60"/>
              <w:ind w:left="1103" w:hanging="1103"/>
              <w:rPr>
                <w:rFonts w:ascii="Calibri" w:hAnsi="Calibri" w:cs="Arial"/>
                <w:b/>
                <w:noProof/>
                <w:sz w:val="22"/>
                <w:szCs w:val="22"/>
              </w:rPr>
            </w:pPr>
            <w:r>
              <w:rPr>
                <w:rFonts w:ascii="Calibri" w:hAnsi="Calibri" w:cs="Arial"/>
                <w:b/>
                <w:noProof/>
                <w:sz w:val="22"/>
                <w:szCs w:val="22"/>
              </w:rPr>
              <w:t xml:space="preserve">Venue: </w:t>
            </w:r>
          </w:p>
        </w:tc>
        <w:tc>
          <w:tcPr>
            <w:tcW w:w="2740" w:type="dxa"/>
            <w:tcBorders>
              <w:top w:val="single" w:sz="18" w:space="0" w:color="auto"/>
              <w:left w:val="single" w:sz="2" w:space="0" w:color="auto"/>
              <w:bottom w:val="single" w:sz="2" w:space="0" w:color="auto"/>
              <w:right w:val="single" w:sz="18" w:space="0" w:color="auto"/>
            </w:tcBorders>
            <w:vAlign w:val="center"/>
          </w:tcPr>
          <w:p w:rsidR="00C53D39" w:rsidRPr="00ED1167" w:rsidRDefault="00C53D39" w:rsidP="00082789">
            <w:pPr>
              <w:pStyle w:val="Heading1"/>
              <w:tabs>
                <w:tab w:val="left" w:pos="1310"/>
                <w:tab w:val="left" w:pos="1877"/>
              </w:tabs>
              <w:spacing w:before="0" w:after="0"/>
              <w:rPr>
                <w:rFonts w:ascii="Calibri" w:hAnsi="Calibri"/>
                <w:sz w:val="22"/>
                <w:szCs w:val="22"/>
              </w:rPr>
            </w:pPr>
            <w:r w:rsidRPr="00ED1167">
              <w:rPr>
                <w:rFonts w:ascii="Calibri" w:hAnsi="Calibri"/>
                <w:bCs w:val="0"/>
                <w:sz w:val="22"/>
                <w:szCs w:val="22"/>
              </w:rPr>
              <w:t>Date:</w:t>
            </w:r>
            <w:r w:rsidRPr="00ED1167">
              <w:rPr>
                <w:rFonts w:ascii="Calibri" w:hAnsi="Calibri"/>
                <w:bCs w:val="0"/>
                <w:sz w:val="22"/>
                <w:szCs w:val="22"/>
              </w:rPr>
              <w:tab/>
            </w:r>
          </w:p>
        </w:tc>
      </w:tr>
      <w:tr w:rsidR="00C53D39" w:rsidRPr="00ED1167" w:rsidTr="00170185">
        <w:trPr>
          <w:trHeight w:val="267"/>
        </w:trPr>
        <w:tc>
          <w:tcPr>
            <w:tcW w:w="14801" w:type="dxa"/>
            <w:gridSpan w:val="4"/>
            <w:tcBorders>
              <w:top w:val="single" w:sz="2" w:space="0" w:color="auto"/>
              <w:left w:val="single" w:sz="18" w:space="0" w:color="auto"/>
              <w:bottom w:val="single" w:sz="2" w:space="0" w:color="999999"/>
              <w:right w:val="single" w:sz="18" w:space="0" w:color="auto"/>
            </w:tcBorders>
            <w:vAlign w:val="center"/>
          </w:tcPr>
          <w:p w:rsidR="00C53D39" w:rsidRPr="00ED1167" w:rsidRDefault="00C53D39" w:rsidP="00082789">
            <w:pPr>
              <w:tabs>
                <w:tab w:val="left" w:pos="1103"/>
              </w:tabs>
              <w:spacing w:before="20" w:after="20"/>
              <w:ind w:left="1103" w:hanging="1103"/>
              <w:rPr>
                <w:rFonts w:ascii="Calibri" w:hAnsi="Calibri" w:cs="Arial"/>
                <w:b/>
                <w:noProof/>
                <w:sz w:val="22"/>
                <w:szCs w:val="22"/>
              </w:rPr>
            </w:pPr>
            <w:r>
              <w:rPr>
                <w:rFonts w:ascii="Calibri" w:hAnsi="Calibri" w:cs="Arial"/>
                <w:b/>
                <w:noProof/>
                <w:sz w:val="22"/>
                <w:szCs w:val="22"/>
              </w:rPr>
              <w:t xml:space="preserve">Department responsible: </w:t>
            </w:r>
          </w:p>
        </w:tc>
      </w:tr>
      <w:tr w:rsidR="00C53D39" w:rsidRPr="00ED1167" w:rsidTr="00170185">
        <w:trPr>
          <w:trHeight w:val="267"/>
        </w:trPr>
        <w:tc>
          <w:tcPr>
            <w:tcW w:w="14801" w:type="dxa"/>
            <w:gridSpan w:val="4"/>
            <w:tcBorders>
              <w:top w:val="single" w:sz="2" w:space="0" w:color="auto"/>
              <w:left w:val="single" w:sz="18" w:space="0" w:color="auto"/>
              <w:bottom w:val="single" w:sz="2" w:space="0" w:color="999999"/>
              <w:right w:val="single" w:sz="18" w:space="0" w:color="auto"/>
            </w:tcBorders>
            <w:vAlign w:val="center"/>
          </w:tcPr>
          <w:p w:rsidR="00C53D39" w:rsidRPr="00ED1167" w:rsidRDefault="00C53D39" w:rsidP="00082789">
            <w:pPr>
              <w:tabs>
                <w:tab w:val="left" w:pos="1103"/>
              </w:tabs>
              <w:spacing w:before="20" w:after="20"/>
              <w:ind w:left="1103" w:hanging="1103"/>
              <w:rPr>
                <w:rFonts w:ascii="Calibri" w:hAnsi="Calibri" w:cs="Arial"/>
                <w:b/>
                <w:noProof/>
                <w:sz w:val="22"/>
                <w:szCs w:val="22"/>
              </w:rPr>
            </w:pPr>
            <w:r>
              <w:rPr>
                <w:rFonts w:ascii="Calibri" w:hAnsi="Calibri" w:cs="Arial"/>
                <w:b/>
                <w:noProof/>
                <w:sz w:val="22"/>
                <w:szCs w:val="22"/>
              </w:rPr>
              <w:t>Event</w:t>
            </w:r>
            <w:r w:rsidRPr="00ED1167">
              <w:rPr>
                <w:rFonts w:ascii="Calibri" w:hAnsi="Calibri" w:cs="Arial"/>
                <w:b/>
                <w:noProof/>
                <w:sz w:val="22"/>
                <w:szCs w:val="22"/>
              </w:rPr>
              <w:t>:</w:t>
            </w:r>
            <w:r>
              <w:rPr>
                <w:rFonts w:ascii="Calibri" w:hAnsi="Calibri" w:cs="Arial"/>
                <w:b/>
                <w:noProof/>
                <w:sz w:val="22"/>
                <w:szCs w:val="22"/>
              </w:rPr>
              <w:t xml:space="preserve">  </w:t>
            </w:r>
          </w:p>
        </w:tc>
      </w:tr>
      <w:tr w:rsidR="00C53D39" w:rsidRPr="00ED1167" w:rsidTr="00170185">
        <w:trPr>
          <w:trHeight w:val="245"/>
        </w:trPr>
        <w:tc>
          <w:tcPr>
            <w:tcW w:w="6305" w:type="dxa"/>
            <w:tcBorders>
              <w:top w:val="single" w:sz="2" w:space="0" w:color="auto"/>
              <w:left w:val="single" w:sz="18" w:space="0" w:color="auto"/>
              <w:bottom w:val="single" w:sz="18" w:space="0" w:color="auto"/>
              <w:right w:val="single" w:sz="2" w:space="0" w:color="auto"/>
            </w:tcBorders>
            <w:vAlign w:val="center"/>
          </w:tcPr>
          <w:p w:rsidR="00C53D39" w:rsidRPr="00ED1167" w:rsidRDefault="00C53D39" w:rsidP="00082789">
            <w:pPr>
              <w:tabs>
                <w:tab w:val="left" w:pos="1463"/>
              </w:tabs>
              <w:spacing w:before="60" w:after="60"/>
              <w:rPr>
                <w:rFonts w:ascii="Calibri" w:hAnsi="Calibri" w:cs="Arial"/>
                <w:b/>
                <w:noProof/>
                <w:sz w:val="22"/>
                <w:szCs w:val="22"/>
              </w:rPr>
            </w:pPr>
            <w:r w:rsidRPr="00ED1167">
              <w:rPr>
                <w:rFonts w:ascii="Calibri" w:hAnsi="Calibri" w:cs="Arial"/>
                <w:b/>
                <w:sz w:val="22"/>
                <w:szCs w:val="22"/>
              </w:rPr>
              <w:t xml:space="preserve">Prepared by </w:t>
            </w:r>
            <w:r w:rsidRPr="00ED1167">
              <w:rPr>
                <w:rFonts w:ascii="Calibri" w:hAnsi="Calibri" w:cs="Arial"/>
                <w:sz w:val="22"/>
                <w:szCs w:val="22"/>
              </w:rPr>
              <w:t>(Name)</w:t>
            </w:r>
            <w:r w:rsidRPr="00ED1167">
              <w:rPr>
                <w:rFonts w:ascii="Calibri" w:hAnsi="Calibri" w:cs="Arial"/>
                <w:b/>
                <w:sz w:val="22"/>
                <w:szCs w:val="22"/>
              </w:rPr>
              <w:t>:</w:t>
            </w:r>
            <w:r>
              <w:rPr>
                <w:rFonts w:ascii="Calibri" w:hAnsi="Calibri" w:cs="Arial"/>
                <w:b/>
                <w:sz w:val="22"/>
                <w:szCs w:val="22"/>
              </w:rPr>
              <w:t xml:space="preserve"> </w:t>
            </w:r>
          </w:p>
        </w:tc>
        <w:tc>
          <w:tcPr>
            <w:tcW w:w="3837" w:type="dxa"/>
            <w:tcBorders>
              <w:top w:val="single" w:sz="2" w:space="0" w:color="auto"/>
              <w:left w:val="single" w:sz="2" w:space="0" w:color="auto"/>
              <w:bottom w:val="single" w:sz="18" w:space="0" w:color="auto"/>
              <w:right w:val="single" w:sz="2" w:space="0" w:color="auto"/>
            </w:tcBorders>
          </w:tcPr>
          <w:p w:rsidR="00C53D39" w:rsidRPr="00ED1167" w:rsidRDefault="00C53D39" w:rsidP="00082789">
            <w:pPr>
              <w:tabs>
                <w:tab w:val="left" w:pos="1112"/>
              </w:tabs>
              <w:spacing w:before="60" w:after="60"/>
              <w:rPr>
                <w:rFonts w:ascii="Calibri" w:hAnsi="Calibri" w:cs="Arial"/>
                <w:b/>
                <w:noProof/>
                <w:sz w:val="22"/>
                <w:szCs w:val="22"/>
              </w:rPr>
            </w:pPr>
            <w:r w:rsidRPr="00ED1167">
              <w:rPr>
                <w:rFonts w:ascii="Calibri" w:hAnsi="Calibri" w:cs="Arial"/>
                <w:b/>
                <w:noProof/>
                <w:sz w:val="22"/>
                <w:szCs w:val="22"/>
              </w:rPr>
              <w:t>Signature:</w:t>
            </w:r>
          </w:p>
        </w:tc>
        <w:tc>
          <w:tcPr>
            <w:tcW w:w="1918" w:type="dxa"/>
            <w:tcBorders>
              <w:top w:val="single" w:sz="2" w:space="0" w:color="auto"/>
              <w:left w:val="single" w:sz="2" w:space="0" w:color="auto"/>
              <w:bottom w:val="single" w:sz="18" w:space="0" w:color="auto"/>
              <w:right w:val="single" w:sz="2" w:space="0" w:color="auto"/>
            </w:tcBorders>
          </w:tcPr>
          <w:p w:rsidR="00C53D39" w:rsidRPr="00ED1167" w:rsidRDefault="00C53D39" w:rsidP="00082789">
            <w:pPr>
              <w:spacing w:before="60" w:after="60"/>
              <w:rPr>
                <w:rFonts w:ascii="Calibri" w:hAnsi="Calibri" w:cs="Arial"/>
                <w:b/>
                <w:noProof/>
                <w:sz w:val="22"/>
                <w:szCs w:val="22"/>
              </w:rPr>
            </w:pPr>
            <w:r w:rsidRPr="00ED1167">
              <w:rPr>
                <w:rFonts w:ascii="Calibri" w:hAnsi="Calibri" w:cs="Arial"/>
                <w:b/>
                <w:noProof/>
                <w:sz w:val="22"/>
                <w:szCs w:val="22"/>
              </w:rPr>
              <w:t>Issue No:</w:t>
            </w:r>
            <w:r w:rsidRPr="00ED1167">
              <w:rPr>
                <w:rFonts w:ascii="Calibri" w:hAnsi="Calibri" w:cs="Arial"/>
                <w:b/>
                <w:noProof/>
                <w:sz w:val="22"/>
                <w:szCs w:val="22"/>
              </w:rPr>
              <w:tab/>
            </w:r>
          </w:p>
        </w:tc>
        <w:tc>
          <w:tcPr>
            <w:tcW w:w="2740" w:type="dxa"/>
            <w:tcBorders>
              <w:top w:val="single" w:sz="2" w:space="0" w:color="auto"/>
              <w:left w:val="single" w:sz="2" w:space="0" w:color="auto"/>
              <w:bottom w:val="single" w:sz="18" w:space="0" w:color="auto"/>
              <w:right w:val="single" w:sz="18" w:space="0" w:color="auto"/>
            </w:tcBorders>
          </w:tcPr>
          <w:p w:rsidR="00C53D39" w:rsidRPr="00ED1167" w:rsidRDefault="00C53D39" w:rsidP="00082789">
            <w:pPr>
              <w:tabs>
                <w:tab w:val="left" w:pos="1310"/>
                <w:tab w:val="left" w:pos="1877"/>
              </w:tabs>
              <w:spacing w:before="60" w:after="60"/>
              <w:rPr>
                <w:rFonts w:ascii="Calibri" w:hAnsi="Calibri" w:cs="Arial"/>
                <w:b/>
                <w:noProof/>
                <w:sz w:val="22"/>
                <w:szCs w:val="22"/>
              </w:rPr>
            </w:pPr>
            <w:r>
              <w:rPr>
                <w:rFonts w:ascii="Calibri" w:hAnsi="Calibri" w:cs="Arial"/>
                <w:b/>
                <w:noProof/>
                <w:sz w:val="22"/>
                <w:szCs w:val="22"/>
              </w:rPr>
              <w:t xml:space="preserve">Issue Date: </w:t>
            </w:r>
          </w:p>
        </w:tc>
      </w:tr>
    </w:tbl>
    <w:p w:rsidR="00C53D39" w:rsidRDefault="00C53D39" w:rsidP="00C53D39">
      <w:pPr>
        <w:ind w:firstLine="720"/>
      </w:pPr>
    </w:p>
    <w:p w:rsidR="00C53D39" w:rsidRDefault="00C53D39" w:rsidP="00C53D3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02"/>
        <w:gridCol w:w="1951"/>
        <w:gridCol w:w="1951"/>
        <w:gridCol w:w="1951"/>
        <w:gridCol w:w="1951"/>
        <w:gridCol w:w="2246"/>
      </w:tblGrid>
      <w:tr w:rsidR="00C53D39" w:rsidRPr="005C0511" w:rsidTr="00C53D39">
        <w:trPr>
          <w:trHeight w:val="283"/>
        </w:trPr>
        <w:tc>
          <w:tcPr>
            <w:tcW w:w="610" w:type="pct"/>
            <w:tcBorders>
              <w:top w:val="nil"/>
              <w:left w:val="nil"/>
              <w:bottom w:val="nil"/>
              <w:right w:val="nil"/>
            </w:tcBorders>
          </w:tcPr>
          <w:p w:rsidR="00C53D39" w:rsidRPr="005C0511" w:rsidRDefault="00C53D39" w:rsidP="00082789">
            <w:pPr>
              <w:pStyle w:val="NoSpacing"/>
              <w:jc w:val="center"/>
              <w:rPr>
                <w:rFonts w:ascii="Calibri" w:hAnsi="Calibri"/>
                <w:lang w:val="en-US"/>
              </w:rPr>
            </w:pPr>
          </w:p>
        </w:tc>
        <w:tc>
          <w:tcPr>
            <w:tcW w:w="789" w:type="pct"/>
            <w:tcBorders>
              <w:top w:val="nil"/>
              <w:left w:val="nil"/>
              <w:bottom w:val="nil"/>
              <w:right w:val="single" w:sz="4" w:space="0" w:color="auto"/>
            </w:tcBorders>
          </w:tcPr>
          <w:p w:rsidR="00C53D39" w:rsidRPr="005C0511" w:rsidRDefault="00C53D39" w:rsidP="00082789">
            <w:pPr>
              <w:pStyle w:val="NoSpacing"/>
              <w:jc w:val="center"/>
              <w:rPr>
                <w:rFonts w:ascii="Calibri" w:hAnsi="Calibri"/>
                <w:lang w:val="en-US"/>
              </w:rPr>
            </w:pPr>
          </w:p>
        </w:tc>
        <w:tc>
          <w:tcPr>
            <w:tcW w:w="3601" w:type="pct"/>
            <w:gridSpan w:val="5"/>
            <w:tcBorders>
              <w:top w:val="single" w:sz="4" w:space="0" w:color="auto"/>
              <w:left w:val="single" w:sz="4" w:space="0" w:color="auto"/>
              <w:bottom w:val="single" w:sz="4" w:space="0" w:color="auto"/>
              <w:right w:val="single" w:sz="4" w:space="0" w:color="auto"/>
            </w:tcBorders>
            <w:shd w:val="clear" w:color="auto" w:fill="B6DDE8"/>
          </w:tcPr>
          <w:p w:rsidR="00C53D39" w:rsidRPr="00C53D39" w:rsidRDefault="00C53D39" w:rsidP="00082789">
            <w:pPr>
              <w:pStyle w:val="NoSpacing"/>
              <w:jc w:val="center"/>
              <w:rPr>
                <w:rFonts w:ascii="Calibri" w:hAnsi="Calibri"/>
                <w:sz w:val="28"/>
                <w:szCs w:val="28"/>
                <w:lang w:val="en-US"/>
              </w:rPr>
            </w:pPr>
            <w:r w:rsidRPr="00C53D39">
              <w:rPr>
                <w:rFonts w:ascii="Calibri" w:hAnsi="Calibri"/>
                <w:sz w:val="28"/>
                <w:szCs w:val="28"/>
                <w:lang w:val="en-US"/>
              </w:rPr>
              <w:t>Consequence</w:t>
            </w:r>
          </w:p>
          <w:p w:rsidR="00C53D39" w:rsidRPr="005C0511" w:rsidRDefault="00C53D39" w:rsidP="00082789">
            <w:pPr>
              <w:pStyle w:val="NoSpacing"/>
              <w:rPr>
                <w:rFonts w:ascii="Calibri" w:hAnsi="Calibri"/>
                <w:lang w:val="en-US"/>
              </w:rPr>
            </w:pPr>
          </w:p>
        </w:tc>
      </w:tr>
      <w:tr w:rsidR="00C53D39" w:rsidRPr="005C0511" w:rsidTr="00082789">
        <w:trPr>
          <w:trHeight w:val="454"/>
        </w:trPr>
        <w:tc>
          <w:tcPr>
            <w:tcW w:w="1399" w:type="pct"/>
            <w:gridSpan w:val="2"/>
            <w:tcBorders>
              <w:top w:val="nil"/>
              <w:left w:val="nil"/>
              <w:bottom w:val="nil"/>
              <w:right w:val="single" w:sz="4" w:space="0" w:color="auto"/>
            </w:tcBorders>
            <w:shd w:val="clear" w:color="auto" w:fill="auto"/>
          </w:tcPr>
          <w:p w:rsidR="00C53D39" w:rsidRPr="005C0511" w:rsidRDefault="00C53D39" w:rsidP="00082789">
            <w:pPr>
              <w:pStyle w:val="NoSpacing"/>
              <w:jc w:val="center"/>
              <w:rPr>
                <w:rFonts w:ascii="Calibri" w:hAnsi="Calibri"/>
                <w:color w:val="FFFFFF" w:themeColor="background1"/>
                <w:sz w:val="28"/>
                <w:szCs w:val="28"/>
              </w:rPr>
            </w:pPr>
          </w:p>
          <w:p w:rsidR="00C53D39" w:rsidRPr="005C0511" w:rsidRDefault="00C53D39" w:rsidP="00082789">
            <w:pPr>
              <w:pStyle w:val="NoSpacing"/>
              <w:jc w:val="center"/>
              <w:rPr>
                <w:rFonts w:ascii="Calibri" w:hAnsi="Calibri"/>
                <w:lang w:val="en-US"/>
              </w:rPr>
            </w:pPr>
          </w:p>
        </w:tc>
        <w:tc>
          <w:tcPr>
            <w:tcW w:w="699" w:type="pct"/>
            <w:tcBorders>
              <w:top w:val="single" w:sz="4" w:space="0" w:color="auto"/>
              <w:left w:val="single" w:sz="4" w:space="0" w:color="auto"/>
              <w:bottom w:val="single" w:sz="4" w:space="0" w:color="auto"/>
              <w:right w:val="single" w:sz="4" w:space="0" w:color="auto"/>
            </w:tcBorders>
          </w:tcPr>
          <w:p w:rsidR="00C53D39" w:rsidRPr="005C0511" w:rsidRDefault="00C53D39" w:rsidP="00082789">
            <w:pPr>
              <w:pStyle w:val="NoSpacing"/>
              <w:jc w:val="center"/>
              <w:rPr>
                <w:rFonts w:ascii="Calibri" w:hAnsi="Calibri"/>
                <w:lang w:val="en-US"/>
              </w:rPr>
            </w:pPr>
            <w:r w:rsidRPr="005C0511">
              <w:rPr>
                <w:rFonts w:ascii="Calibri" w:hAnsi="Calibri"/>
                <w:lang w:val="en-US"/>
              </w:rPr>
              <w:t>Insignificant</w:t>
            </w:r>
          </w:p>
          <w:p w:rsidR="00C53D39" w:rsidRPr="005C0511" w:rsidRDefault="00C53D39" w:rsidP="00082789">
            <w:pPr>
              <w:pStyle w:val="NoSpacing"/>
              <w:jc w:val="center"/>
              <w:rPr>
                <w:rFonts w:ascii="Calibri" w:hAnsi="Calibri"/>
                <w:lang w:val="en-US"/>
              </w:rPr>
            </w:pPr>
            <w:r w:rsidRPr="005C0511">
              <w:rPr>
                <w:rFonts w:ascii="Calibri" w:hAnsi="Calibri"/>
                <w:lang w:val="en-US"/>
              </w:rPr>
              <w:t>1</w:t>
            </w:r>
          </w:p>
        </w:tc>
        <w:tc>
          <w:tcPr>
            <w:tcW w:w="699" w:type="pct"/>
            <w:tcBorders>
              <w:top w:val="single" w:sz="4" w:space="0" w:color="auto"/>
              <w:left w:val="single" w:sz="4" w:space="0" w:color="auto"/>
              <w:bottom w:val="single" w:sz="4" w:space="0" w:color="auto"/>
              <w:right w:val="single" w:sz="4" w:space="0" w:color="auto"/>
            </w:tcBorders>
          </w:tcPr>
          <w:p w:rsidR="00C53D39" w:rsidRPr="005C0511" w:rsidRDefault="00C53D39" w:rsidP="00082789">
            <w:pPr>
              <w:pStyle w:val="NoSpacing"/>
              <w:jc w:val="center"/>
              <w:rPr>
                <w:rFonts w:ascii="Calibri" w:hAnsi="Calibri"/>
                <w:lang w:val="en-US"/>
              </w:rPr>
            </w:pPr>
            <w:r w:rsidRPr="005C0511">
              <w:rPr>
                <w:rFonts w:ascii="Calibri" w:hAnsi="Calibri"/>
                <w:lang w:val="en-US"/>
              </w:rPr>
              <w:t>Minor</w:t>
            </w:r>
          </w:p>
          <w:p w:rsidR="00C53D39" w:rsidRPr="005C0511" w:rsidRDefault="00C53D39" w:rsidP="00082789">
            <w:pPr>
              <w:pStyle w:val="NoSpacing"/>
              <w:jc w:val="center"/>
              <w:rPr>
                <w:rFonts w:ascii="Calibri" w:hAnsi="Calibri"/>
                <w:lang w:val="en-US"/>
              </w:rPr>
            </w:pPr>
            <w:r w:rsidRPr="005C0511">
              <w:rPr>
                <w:rFonts w:ascii="Calibri" w:hAnsi="Calibri"/>
                <w:lang w:val="en-US"/>
              </w:rPr>
              <w:t>2</w:t>
            </w:r>
          </w:p>
        </w:tc>
        <w:tc>
          <w:tcPr>
            <w:tcW w:w="699" w:type="pct"/>
            <w:tcBorders>
              <w:top w:val="single" w:sz="4" w:space="0" w:color="auto"/>
              <w:left w:val="single" w:sz="4" w:space="0" w:color="auto"/>
              <w:bottom w:val="single" w:sz="4" w:space="0" w:color="auto"/>
              <w:right w:val="single" w:sz="4" w:space="0" w:color="auto"/>
            </w:tcBorders>
          </w:tcPr>
          <w:p w:rsidR="00C53D39" w:rsidRPr="005C0511" w:rsidRDefault="00C53D39" w:rsidP="00082789">
            <w:pPr>
              <w:pStyle w:val="NoSpacing"/>
              <w:jc w:val="center"/>
              <w:rPr>
                <w:rFonts w:ascii="Calibri" w:hAnsi="Calibri"/>
                <w:lang w:val="en-US"/>
              </w:rPr>
            </w:pPr>
            <w:r w:rsidRPr="005C0511">
              <w:rPr>
                <w:rFonts w:ascii="Calibri" w:hAnsi="Calibri"/>
                <w:lang w:val="en-US"/>
              </w:rPr>
              <w:t>Moderate</w:t>
            </w:r>
          </w:p>
          <w:p w:rsidR="00C53D39" w:rsidRPr="005C0511" w:rsidRDefault="00C53D39" w:rsidP="00082789">
            <w:pPr>
              <w:pStyle w:val="NoSpacing"/>
              <w:jc w:val="center"/>
              <w:rPr>
                <w:rFonts w:ascii="Calibri" w:hAnsi="Calibri"/>
                <w:lang w:val="en-US"/>
              </w:rPr>
            </w:pPr>
            <w:r w:rsidRPr="005C0511">
              <w:rPr>
                <w:rFonts w:ascii="Calibri" w:hAnsi="Calibri"/>
                <w:lang w:val="en-US"/>
              </w:rPr>
              <w:t>3</w:t>
            </w:r>
          </w:p>
        </w:tc>
        <w:tc>
          <w:tcPr>
            <w:tcW w:w="699" w:type="pct"/>
            <w:tcBorders>
              <w:top w:val="single" w:sz="4" w:space="0" w:color="auto"/>
              <w:left w:val="single" w:sz="4" w:space="0" w:color="auto"/>
              <w:bottom w:val="single" w:sz="4" w:space="0" w:color="auto"/>
              <w:right w:val="single" w:sz="4" w:space="0" w:color="auto"/>
            </w:tcBorders>
          </w:tcPr>
          <w:p w:rsidR="00C53D39" w:rsidRPr="005C0511" w:rsidRDefault="00C53D39" w:rsidP="00082789">
            <w:pPr>
              <w:pStyle w:val="NoSpacing"/>
              <w:jc w:val="center"/>
              <w:rPr>
                <w:rFonts w:ascii="Calibri" w:hAnsi="Calibri"/>
                <w:lang w:val="en-US"/>
              </w:rPr>
            </w:pPr>
            <w:r w:rsidRPr="005C0511">
              <w:rPr>
                <w:rFonts w:ascii="Calibri" w:hAnsi="Calibri"/>
                <w:lang w:val="en-US"/>
              </w:rPr>
              <w:t>Major</w:t>
            </w:r>
          </w:p>
          <w:p w:rsidR="00C53D39" w:rsidRPr="005C0511" w:rsidRDefault="00C53D39" w:rsidP="00082789">
            <w:pPr>
              <w:pStyle w:val="NoSpacing"/>
              <w:jc w:val="center"/>
              <w:rPr>
                <w:rFonts w:ascii="Calibri" w:hAnsi="Calibri"/>
                <w:lang w:val="en-US"/>
              </w:rPr>
            </w:pPr>
            <w:r w:rsidRPr="005C0511">
              <w:rPr>
                <w:rFonts w:ascii="Calibri" w:hAnsi="Calibri"/>
                <w:lang w:val="en-US"/>
              </w:rPr>
              <w:t>4</w:t>
            </w:r>
          </w:p>
        </w:tc>
        <w:tc>
          <w:tcPr>
            <w:tcW w:w="805" w:type="pct"/>
            <w:tcBorders>
              <w:top w:val="single" w:sz="4" w:space="0" w:color="auto"/>
              <w:left w:val="single" w:sz="4" w:space="0" w:color="auto"/>
              <w:bottom w:val="single" w:sz="4" w:space="0" w:color="auto"/>
              <w:right w:val="single" w:sz="4" w:space="0" w:color="auto"/>
            </w:tcBorders>
          </w:tcPr>
          <w:p w:rsidR="00C53D39" w:rsidRPr="005C0511" w:rsidRDefault="00C53D39" w:rsidP="00082789">
            <w:pPr>
              <w:pStyle w:val="NoSpacing"/>
              <w:jc w:val="center"/>
              <w:rPr>
                <w:rFonts w:ascii="Calibri" w:hAnsi="Calibri"/>
                <w:lang w:val="en-US"/>
              </w:rPr>
            </w:pPr>
            <w:r w:rsidRPr="005C0511">
              <w:rPr>
                <w:rFonts w:ascii="Calibri" w:hAnsi="Calibri"/>
                <w:lang w:val="en-US"/>
              </w:rPr>
              <w:t>Catastrophic</w:t>
            </w:r>
          </w:p>
          <w:p w:rsidR="00C53D39" w:rsidRPr="005C0511" w:rsidRDefault="00C53D39" w:rsidP="00082789">
            <w:pPr>
              <w:pStyle w:val="NoSpacing"/>
              <w:jc w:val="center"/>
              <w:rPr>
                <w:rFonts w:ascii="Calibri" w:hAnsi="Calibri"/>
                <w:lang w:val="en-US"/>
              </w:rPr>
            </w:pPr>
            <w:r w:rsidRPr="005C0511">
              <w:rPr>
                <w:rFonts w:ascii="Calibri" w:hAnsi="Calibri"/>
                <w:lang w:val="en-US"/>
              </w:rPr>
              <w:t>5</w:t>
            </w:r>
          </w:p>
        </w:tc>
      </w:tr>
      <w:tr w:rsidR="00C53D39" w:rsidRPr="005C0511" w:rsidTr="00082789">
        <w:trPr>
          <w:cantSplit/>
          <w:trHeight w:val="1771"/>
        </w:trPr>
        <w:tc>
          <w:tcPr>
            <w:tcW w:w="1399" w:type="pct"/>
            <w:gridSpan w:val="2"/>
            <w:tcBorders>
              <w:top w:val="nil"/>
              <w:left w:val="nil"/>
              <w:bottom w:val="nil"/>
              <w:right w:val="single" w:sz="4" w:space="0" w:color="auto"/>
            </w:tcBorders>
            <w:shd w:val="clear" w:color="auto" w:fill="auto"/>
          </w:tcPr>
          <w:p w:rsidR="00C53D39" w:rsidRPr="005C0511" w:rsidRDefault="00C53D39" w:rsidP="00082789">
            <w:pPr>
              <w:pStyle w:val="NoSpacing"/>
              <w:jc w:val="center"/>
              <w:rPr>
                <w:rFonts w:ascii="Calibri" w:hAnsi="Calibri"/>
                <w:color w:val="FFFFFF" w:themeColor="background1"/>
                <w:sz w:val="28"/>
                <w:szCs w:val="28"/>
              </w:rPr>
            </w:pPr>
          </w:p>
        </w:tc>
        <w:tc>
          <w:tcPr>
            <w:tcW w:w="699" w:type="pct"/>
            <w:vMerge w:val="restart"/>
            <w:tcBorders>
              <w:top w:val="single" w:sz="4" w:space="0" w:color="auto"/>
              <w:left w:val="single" w:sz="4" w:space="0" w:color="auto"/>
              <w:right w:val="single" w:sz="4" w:space="0" w:color="auto"/>
            </w:tcBorders>
          </w:tcPr>
          <w:p w:rsidR="00C53D39" w:rsidRDefault="00C53D39" w:rsidP="00082789">
            <w:pPr>
              <w:pStyle w:val="NoSpacing"/>
              <w:rPr>
                <w:rFonts w:ascii="Calibri" w:hAnsi="Calibri"/>
                <w:sz w:val="18"/>
                <w:szCs w:val="18"/>
                <w:lang w:val="en-US"/>
              </w:rPr>
            </w:pPr>
            <w:r>
              <w:rPr>
                <w:rFonts w:ascii="Calibri" w:hAnsi="Calibri"/>
                <w:sz w:val="18"/>
                <w:szCs w:val="18"/>
                <w:lang w:val="en-US"/>
              </w:rPr>
              <w:t>Examples</w:t>
            </w:r>
          </w:p>
          <w:p w:rsidR="00C53D39" w:rsidRPr="004E21EA" w:rsidRDefault="00C53D39" w:rsidP="00C53D39">
            <w:pPr>
              <w:pStyle w:val="NoSpacing"/>
              <w:numPr>
                <w:ilvl w:val="0"/>
                <w:numId w:val="1"/>
              </w:numPr>
              <w:rPr>
                <w:rFonts w:ascii="Calibri" w:hAnsi="Calibri"/>
                <w:sz w:val="18"/>
                <w:szCs w:val="18"/>
                <w:lang w:val="en-US"/>
              </w:rPr>
            </w:pPr>
            <w:r w:rsidRPr="004E21EA">
              <w:rPr>
                <w:rFonts w:ascii="Calibri" w:hAnsi="Calibri"/>
                <w:sz w:val="18"/>
                <w:szCs w:val="18"/>
                <w:lang w:val="en-US"/>
              </w:rPr>
              <w:t>No Injuries</w:t>
            </w:r>
          </w:p>
          <w:p w:rsidR="00C53D39" w:rsidRPr="004E21EA" w:rsidRDefault="00C53D39" w:rsidP="00C53D39">
            <w:pPr>
              <w:pStyle w:val="NoSpacing"/>
              <w:numPr>
                <w:ilvl w:val="0"/>
                <w:numId w:val="1"/>
              </w:numPr>
              <w:rPr>
                <w:rFonts w:ascii="Calibri" w:hAnsi="Calibri"/>
                <w:sz w:val="18"/>
                <w:szCs w:val="18"/>
                <w:lang w:val="en-US"/>
              </w:rPr>
            </w:pPr>
            <w:r w:rsidRPr="004E21EA">
              <w:rPr>
                <w:rFonts w:ascii="Calibri" w:hAnsi="Calibri"/>
                <w:sz w:val="18"/>
                <w:szCs w:val="18"/>
                <w:lang w:val="en-US"/>
              </w:rPr>
              <w:t>Low financial cost  &lt;$10,000</w:t>
            </w:r>
          </w:p>
          <w:p w:rsidR="00C53D39" w:rsidRPr="004E21EA" w:rsidRDefault="00C53D39" w:rsidP="00C53D39">
            <w:pPr>
              <w:pStyle w:val="NoSpacing"/>
              <w:numPr>
                <w:ilvl w:val="0"/>
                <w:numId w:val="1"/>
              </w:numPr>
              <w:rPr>
                <w:rFonts w:ascii="Calibri" w:hAnsi="Calibri"/>
                <w:lang w:val="en-US"/>
              </w:rPr>
            </w:pPr>
            <w:r w:rsidRPr="004E21EA">
              <w:rPr>
                <w:rFonts w:ascii="Calibri" w:hAnsi="Calibri"/>
                <w:sz w:val="18"/>
                <w:szCs w:val="18"/>
                <w:lang w:val="en-US"/>
              </w:rPr>
              <w:t>Little impact to operational</w:t>
            </w:r>
            <w:r>
              <w:rPr>
                <w:rFonts w:ascii="Calibri" w:hAnsi="Calibri"/>
                <w:sz w:val="18"/>
                <w:szCs w:val="18"/>
                <w:lang w:val="en-US"/>
              </w:rPr>
              <w:t xml:space="preserve"> efficiency</w:t>
            </w:r>
          </w:p>
          <w:p w:rsidR="00C53D39" w:rsidRPr="005C0511" w:rsidRDefault="00C53D39" w:rsidP="00C53D39">
            <w:pPr>
              <w:pStyle w:val="NoSpacing"/>
              <w:numPr>
                <w:ilvl w:val="0"/>
                <w:numId w:val="1"/>
              </w:numPr>
              <w:rPr>
                <w:rFonts w:ascii="Calibri" w:hAnsi="Calibri"/>
                <w:lang w:val="en-US"/>
              </w:rPr>
            </w:pPr>
            <w:r>
              <w:rPr>
                <w:rFonts w:ascii="Calibri" w:hAnsi="Calibri"/>
                <w:sz w:val="18"/>
                <w:szCs w:val="18"/>
                <w:lang w:val="en-US"/>
              </w:rPr>
              <w:t>Verbal Complaint</w:t>
            </w:r>
          </w:p>
        </w:tc>
        <w:tc>
          <w:tcPr>
            <w:tcW w:w="699" w:type="pct"/>
            <w:vMerge w:val="restart"/>
            <w:tcBorders>
              <w:top w:val="single" w:sz="4" w:space="0" w:color="auto"/>
              <w:left w:val="single" w:sz="4" w:space="0" w:color="auto"/>
              <w:right w:val="single" w:sz="4" w:space="0" w:color="auto"/>
            </w:tcBorders>
          </w:tcPr>
          <w:p w:rsidR="00C53D39" w:rsidRDefault="00C53D39" w:rsidP="00082789">
            <w:pPr>
              <w:pStyle w:val="NoSpacing"/>
              <w:rPr>
                <w:rFonts w:ascii="Calibri" w:hAnsi="Calibri"/>
                <w:sz w:val="18"/>
                <w:szCs w:val="18"/>
                <w:lang w:val="en-US"/>
              </w:rPr>
            </w:pPr>
            <w:r>
              <w:rPr>
                <w:rFonts w:ascii="Calibri" w:hAnsi="Calibri"/>
                <w:sz w:val="18"/>
                <w:szCs w:val="18"/>
                <w:lang w:val="en-US"/>
              </w:rPr>
              <w:t>Examples</w:t>
            </w:r>
          </w:p>
          <w:p w:rsidR="00C53D39" w:rsidRDefault="00C53D39" w:rsidP="00C53D39">
            <w:pPr>
              <w:pStyle w:val="NoSpacing"/>
              <w:numPr>
                <w:ilvl w:val="0"/>
                <w:numId w:val="1"/>
              </w:numPr>
              <w:rPr>
                <w:rFonts w:ascii="Calibri" w:hAnsi="Calibri"/>
                <w:sz w:val="18"/>
                <w:szCs w:val="18"/>
                <w:lang w:val="en-US"/>
              </w:rPr>
            </w:pPr>
            <w:r>
              <w:rPr>
                <w:rFonts w:ascii="Calibri" w:hAnsi="Calibri"/>
                <w:sz w:val="18"/>
                <w:szCs w:val="18"/>
                <w:lang w:val="en-US"/>
              </w:rPr>
              <w:t>First Aid required</w:t>
            </w:r>
          </w:p>
          <w:p w:rsidR="00C53D39" w:rsidRDefault="00C53D39" w:rsidP="00C53D39">
            <w:pPr>
              <w:pStyle w:val="NoSpacing"/>
              <w:numPr>
                <w:ilvl w:val="0"/>
                <w:numId w:val="1"/>
              </w:numPr>
              <w:rPr>
                <w:rFonts w:ascii="Calibri" w:hAnsi="Calibri"/>
                <w:sz w:val="18"/>
                <w:szCs w:val="18"/>
                <w:lang w:val="en-US"/>
              </w:rPr>
            </w:pPr>
            <w:r>
              <w:rPr>
                <w:rFonts w:ascii="Calibri" w:hAnsi="Calibri"/>
                <w:sz w:val="18"/>
                <w:szCs w:val="18"/>
                <w:lang w:val="en-US"/>
              </w:rPr>
              <w:t>Medium financial cost $20-50,000</w:t>
            </w:r>
          </w:p>
          <w:p w:rsidR="00C53D39" w:rsidRDefault="00C53D39" w:rsidP="00C53D39">
            <w:pPr>
              <w:pStyle w:val="NoSpacing"/>
              <w:numPr>
                <w:ilvl w:val="0"/>
                <w:numId w:val="1"/>
              </w:numPr>
              <w:rPr>
                <w:rFonts w:ascii="Calibri" w:hAnsi="Calibri"/>
                <w:sz w:val="18"/>
                <w:szCs w:val="18"/>
                <w:lang w:val="en-US"/>
              </w:rPr>
            </w:pPr>
            <w:r>
              <w:rPr>
                <w:rFonts w:ascii="Calibri" w:hAnsi="Calibri"/>
                <w:sz w:val="18"/>
                <w:szCs w:val="18"/>
                <w:lang w:val="en-US"/>
              </w:rPr>
              <w:t>Minor delays to operational efficiency</w:t>
            </w:r>
          </w:p>
          <w:p w:rsidR="00C53D39" w:rsidRPr="002E305F" w:rsidRDefault="00C53D39" w:rsidP="00C53D39">
            <w:pPr>
              <w:pStyle w:val="NoSpacing"/>
              <w:numPr>
                <w:ilvl w:val="0"/>
                <w:numId w:val="1"/>
              </w:numPr>
              <w:rPr>
                <w:rFonts w:ascii="Calibri" w:hAnsi="Calibri"/>
                <w:sz w:val="18"/>
                <w:szCs w:val="18"/>
                <w:lang w:val="en-US"/>
              </w:rPr>
            </w:pPr>
            <w:r>
              <w:rPr>
                <w:rFonts w:ascii="Calibri" w:hAnsi="Calibri"/>
                <w:sz w:val="18"/>
                <w:szCs w:val="18"/>
                <w:lang w:val="en-US"/>
              </w:rPr>
              <w:t>Local public complaint</w:t>
            </w:r>
          </w:p>
        </w:tc>
        <w:tc>
          <w:tcPr>
            <w:tcW w:w="699" w:type="pct"/>
            <w:vMerge w:val="restart"/>
            <w:tcBorders>
              <w:top w:val="single" w:sz="4" w:space="0" w:color="auto"/>
              <w:left w:val="single" w:sz="4" w:space="0" w:color="auto"/>
              <w:right w:val="single" w:sz="4" w:space="0" w:color="auto"/>
            </w:tcBorders>
          </w:tcPr>
          <w:p w:rsidR="00C53D39" w:rsidRDefault="00C53D39" w:rsidP="00082789">
            <w:pPr>
              <w:pStyle w:val="NoSpacing"/>
              <w:rPr>
                <w:rFonts w:ascii="Calibri" w:hAnsi="Calibri"/>
                <w:sz w:val="18"/>
                <w:szCs w:val="18"/>
                <w:lang w:val="en-US"/>
              </w:rPr>
            </w:pPr>
            <w:r>
              <w:rPr>
                <w:rFonts w:ascii="Calibri" w:hAnsi="Calibri"/>
                <w:sz w:val="18"/>
                <w:szCs w:val="18"/>
                <w:lang w:val="en-US"/>
              </w:rPr>
              <w:t>Examples</w:t>
            </w:r>
          </w:p>
          <w:p w:rsidR="00C53D39" w:rsidRDefault="00C53D39" w:rsidP="00C53D39">
            <w:pPr>
              <w:pStyle w:val="NoSpacing"/>
              <w:numPr>
                <w:ilvl w:val="0"/>
                <w:numId w:val="1"/>
              </w:numPr>
              <w:rPr>
                <w:rFonts w:ascii="Calibri" w:hAnsi="Calibri"/>
                <w:sz w:val="18"/>
                <w:szCs w:val="18"/>
                <w:lang w:val="en-US"/>
              </w:rPr>
            </w:pPr>
            <w:r>
              <w:rPr>
                <w:rFonts w:ascii="Calibri" w:hAnsi="Calibri"/>
                <w:sz w:val="18"/>
                <w:szCs w:val="18"/>
                <w:lang w:val="en-US"/>
              </w:rPr>
              <w:t>Medical treatment required</w:t>
            </w:r>
          </w:p>
          <w:p w:rsidR="00C53D39" w:rsidRDefault="00C53D39" w:rsidP="00C53D39">
            <w:pPr>
              <w:pStyle w:val="NoSpacing"/>
              <w:numPr>
                <w:ilvl w:val="0"/>
                <w:numId w:val="1"/>
              </w:numPr>
              <w:rPr>
                <w:rFonts w:ascii="Calibri" w:hAnsi="Calibri"/>
                <w:sz w:val="18"/>
                <w:szCs w:val="18"/>
                <w:lang w:val="en-US"/>
              </w:rPr>
            </w:pPr>
            <w:r>
              <w:rPr>
                <w:rFonts w:ascii="Calibri" w:hAnsi="Calibri"/>
                <w:sz w:val="18"/>
                <w:szCs w:val="18"/>
                <w:lang w:val="en-US"/>
              </w:rPr>
              <w:t>High financial cost $50-100,000</w:t>
            </w:r>
          </w:p>
          <w:p w:rsidR="00C53D39" w:rsidRDefault="00C53D39" w:rsidP="00C53D39">
            <w:pPr>
              <w:pStyle w:val="NoSpacing"/>
              <w:numPr>
                <w:ilvl w:val="0"/>
                <w:numId w:val="1"/>
              </w:numPr>
              <w:rPr>
                <w:rFonts w:ascii="Calibri" w:hAnsi="Calibri"/>
                <w:sz w:val="18"/>
                <w:szCs w:val="18"/>
                <w:lang w:val="en-US"/>
              </w:rPr>
            </w:pPr>
            <w:r>
              <w:rPr>
                <w:rFonts w:ascii="Calibri" w:hAnsi="Calibri"/>
                <w:sz w:val="18"/>
                <w:szCs w:val="18"/>
                <w:lang w:val="en-US"/>
              </w:rPr>
              <w:t>Significant delay in major deliverables</w:t>
            </w:r>
          </w:p>
          <w:p w:rsidR="00C53D39" w:rsidRDefault="00C53D39" w:rsidP="00C53D39">
            <w:pPr>
              <w:pStyle w:val="NoSpacing"/>
              <w:numPr>
                <w:ilvl w:val="0"/>
                <w:numId w:val="1"/>
              </w:numPr>
              <w:rPr>
                <w:rFonts w:ascii="Calibri" w:hAnsi="Calibri"/>
                <w:sz w:val="18"/>
                <w:szCs w:val="18"/>
                <w:lang w:val="en-US"/>
              </w:rPr>
            </w:pPr>
            <w:r>
              <w:rPr>
                <w:rFonts w:ascii="Calibri" w:hAnsi="Calibri"/>
                <w:sz w:val="18"/>
                <w:szCs w:val="18"/>
                <w:lang w:val="en-US"/>
              </w:rPr>
              <w:t>Unwanted media attention</w:t>
            </w:r>
          </w:p>
          <w:p w:rsidR="00C53D39" w:rsidRPr="002E305F" w:rsidRDefault="00C53D39" w:rsidP="00082789">
            <w:pPr>
              <w:pStyle w:val="NoSpacing"/>
              <w:ind w:left="360"/>
              <w:rPr>
                <w:rFonts w:ascii="Calibri" w:hAnsi="Calibri"/>
                <w:sz w:val="18"/>
                <w:szCs w:val="18"/>
                <w:lang w:val="en-US"/>
              </w:rPr>
            </w:pPr>
          </w:p>
        </w:tc>
        <w:tc>
          <w:tcPr>
            <w:tcW w:w="699" w:type="pct"/>
            <w:vMerge w:val="restart"/>
            <w:tcBorders>
              <w:top w:val="single" w:sz="4" w:space="0" w:color="auto"/>
              <w:left w:val="single" w:sz="4" w:space="0" w:color="auto"/>
              <w:right w:val="single" w:sz="4" w:space="0" w:color="auto"/>
            </w:tcBorders>
          </w:tcPr>
          <w:p w:rsidR="00C53D39" w:rsidRDefault="00C53D39" w:rsidP="00082789">
            <w:pPr>
              <w:pStyle w:val="NoSpacing"/>
              <w:rPr>
                <w:rFonts w:ascii="Calibri" w:hAnsi="Calibri"/>
                <w:sz w:val="18"/>
                <w:szCs w:val="18"/>
                <w:lang w:val="en-US"/>
              </w:rPr>
            </w:pPr>
            <w:r>
              <w:rPr>
                <w:rFonts w:ascii="Calibri" w:hAnsi="Calibri"/>
                <w:sz w:val="18"/>
                <w:szCs w:val="18"/>
                <w:lang w:val="en-US"/>
              </w:rPr>
              <w:t>Examples</w:t>
            </w:r>
          </w:p>
          <w:p w:rsidR="00C53D39" w:rsidRDefault="00C53D39" w:rsidP="00C53D39">
            <w:pPr>
              <w:pStyle w:val="NoSpacing"/>
              <w:numPr>
                <w:ilvl w:val="0"/>
                <w:numId w:val="2"/>
              </w:numPr>
              <w:rPr>
                <w:rFonts w:ascii="Calibri" w:hAnsi="Calibri"/>
                <w:sz w:val="18"/>
                <w:szCs w:val="18"/>
                <w:lang w:val="en-US"/>
              </w:rPr>
            </w:pPr>
            <w:r>
              <w:rPr>
                <w:rFonts w:ascii="Calibri" w:hAnsi="Calibri"/>
                <w:sz w:val="18"/>
                <w:szCs w:val="18"/>
                <w:lang w:val="en-US"/>
              </w:rPr>
              <w:t>Extensive Injuries</w:t>
            </w:r>
          </w:p>
          <w:p w:rsidR="00C53D39" w:rsidRDefault="00C53D39" w:rsidP="00C53D39">
            <w:pPr>
              <w:pStyle w:val="NoSpacing"/>
              <w:numPr>
                <w:ilvl w:val="0"/>
                <w:numId w:val="2"/>
              </w:numPr>
              <w:rPr>
                <w:rFonts w:ascii="Calibri" w:hAnsi="Calibri"/>
                <w:sz w:val="18"/>
                <w:szCs w:val="18"/>
                <w:lang w:val="en-US"/>
              </w:rPr>
            </w:pPr>
            <w:r>
              <w:rPr>
                <w:rFonts w:ascii="Calibri" w:hAnsi="Calibri"/>
                <w:sz w:val="18"/>
                <w:szCs w:val="18"/>
                <w:lang w:val="en-US"/>
              </w:rPr>
              <w:t>Major financial costs $100-200,000</w:t>
            </w:r>
          </w:p>
          <w:p w:rsidR="00C53D39" w:rsidRDefault="00C53D39" w:rsidP="00C53D39">
            <w:pPr>
              <w:pStyle w:val="NoSpacing"/>
              <w:numPr>
                <w:ilvl w:val="0"/>
                <w:numId w:val="2"/>
              </w:numPr>
              <w:rPr>
                <w:rFonts w:ascii="Calibri" w:hAnsi="Calibri"/>
                <w:sz w:val="18"/>
                <w:szCs w:val="18"/>
                <w:lang w:val="en-US"/>
              </w:rPr>
            </w:pPr>
            <w:r>
              <w:rPr>
                <w:rFonts w:ascii="Calibri" w:hAnsi="Calibri"/>
                <w:sz w:val="18"/>
                <w:szCs w:val="18"/>
                <w:lang w:val="en-US"/>
              </w:rPr>
              <w:t>Non achievement of major deliverables</w:t>
            </w:r>
          </w:p>
          <w:p w:rsidR="00C53D39" w:rsidRDefault="00C53D39" w:rsidP="00C53D39">
            <w:pPr>
              <w:pStyle w:val="NoSpacing"/>
              <w:numPr>
                <w:ilvl w:val="0"/>
                <w:numId w:val="2"/>
              </w:numPr>
              <w:rPr>
                <w:rFonts w:ascii="Calibri" w:hAnsi="Calibri"/>
                <w:sz w:val="18"/>
                <w:szCs w:val="18"/>
                <w:lang w:val="en-US"/>
              </w:rPr>
            </w:pPr>
            <w:r>
              <w:rPr>
                <w:rFonts w:ascii="Calibri" w:hAnsi="Calibri"/>
                <w:sz w:val="18"/>
                <w:szCs w:val="18"/>
                <w:lang w:val="en-US"/>
              </w:rPr>
              <w:t>Incidents reportable to work safe</w:t>
            </w:r>
          </w:p>
          <w:p w:rsidR="00C53D39" w:rsidRDefault="00C53D39" w:rsidP="00C53D39">
            <w:pPr>
              <w:pStyle w:val="NoSpacing"/>
              <w:numPr>
                <w:ilvl w:val="0"/>
                <w:numId w:val="2"/>
              </w:numPr>
              <w:rPr>
                <w:rFonts w:ascii="Calibri" w:hAnsi="Calibri"/>
                <w:sz w:val="18"/>
                <w:szCs w:val="18"/>
                <w:lang w:val="en-US"/>
              </w:rPr>
            </w:pPr>
            <w:r>
              <w:rPr>
                <w:rFonts w:ascii="Calibri" w:hAnsi="Calibri"/>
                <w:sz w:val="18"/>
                <w:szCs w:val="18"/>
                <w:lang w:val="en-US"/>
              </w:rPr>
              <w:t>Breech resulting in fines</w:t>
            </w:r>
          </w:p>
          <w:p w:rsidR="00C53D39" w:rsidRPr="002E305F" w:rsidRDefault="00C53D39" w:rsidP="00C53D39">
            <w:pPr>
              <w:pStyle w:val="NoSpacing"/>
              <w:numPr>
                <w:ilvl w:val="0"/>
                <w:numId w:val="2"/>
              </w:numPr>
              <w:rPr>
                <w:rFonts w:ascii="Calibri" w:hAnsi="Calibri"/>
                <w:sz w:val="18"/>
                <w:szCs w:val="18"/>
                <w:lang w:val="en-US"/>
              </w:rPr>
            </w:pPr>
            <w:r>
              <w:rPr>
                <w:rFonts w:ascii="Calibri" w:hAnsi="Calibri"/>
                <w:sz w:val="18"/>
                <w:szCs w:val="18"/>
                <w:lang w:val="en-US"/>
              </w:rPr>
              <w:t>Negative media attention</w:t>
            </w:r>
          </w:p>
        </w:tc>
        <w:tc>
          <w:tcPr>
            <w:tcW w:w="805" w:type="pct"/>
            <w:vMerge w:val="restart"/>
            <w:tcBorders>
              <w:top w:val="single" w:sz="4" w:space="0" w:color="auto"/>
              <w:left w:val="single" w:sz="4" w:space="0" w:color="auto"/>
              <w:right w:val="single" w:sz="4" w:space="0" w:color="auto"/>
            </w:tcBorders>
          </w:tcPr>
          <w:p w:rsidR="00C53D39" w:rsidRDefault="00C53D39" w:rsidP="00082789">
            <w:pPr>
              <w:pStyle w:val="NoSpacing"/>
              <w:rPr>
                <w:rFonts w:ascii="Calibri" w:hAnsi="Calibri"/>
                <w:sz w:val="18"/>
                <w:szCs w:val="18"/>
                <w:lang w:val="en-US"/>
              </w:rPr>
            </w:pPr>
            <w:r>
              <w:rPr>
                <w:rFonts w:ascii="Calibri" w:hAnsi="Calibri"/>
                <w:sz w:val="18"/>
                <w:szCs w:val="18"/>
                <w:lang w:val="en-US"/>
              </w:rPr>
              <w:t>Examples</w:t>
            </w:r>
          </w:p>
          <w:p w:rsidR="00C53D39" w:rsidRDefault="00C53D39" w:rsidP="00C53D39">
            <w:pPr>
              <w:pStyle w:val="NoSpacing"/>
              <w:numPr>
                <w:ilvl w:val="0"/>
                <w:numId w:val="3"/>
              </w:numPr>
              <w:rPr>
                <w:rFonts w:ascii="Calibri" w:hAnsi="Calibri"/>
                <w:sz w:val="18"/>
                <w:szCs w:val="18"/>
                <w:lang w:val="en-US"/>
              </w:rPr>
            </w:pPr>
            <w:r>
              <w:rPr>
                <w:rFonts w:ascii="Calibri" w:hAnsi="Calibri"/>
                <w:sz w:val="18"/>
                <w:szCs w:val="18"/>
                <w:lang w:val="en-US"/>
              </w:rPr>
              <w:t>Death</w:t>
            </w:r>
          </w:p>
          <w:p w:rsidR="00C53D39" w:rsidRDefault="00C53D39" w:rsidP="00C53D39">
            <w:pPr>
              <w:pStyle w:val="NoSpacing"/>
              <w:numPr>
                <w:ilvl w:val="0"/>
                <w:numId w:val="3"/>
              </w:numPr>
              <w:rPr>
                <w:rFonts w:ascii="Calibri" w:hAnsi="Calibri"/>
                <w:sz w:val="18"/>
                <w:szCs w:val="18"/>
                <w:lang w:val="en-US"/>
              </w:rPr>
            </w:pPr>
            <w:r>
              <w:rPr>
                <w:rFonts w:ascii="Calibri" w:hAnsi="Calibri"/>
                <w:sz w:val="18"/>
                <w:szCs w:val="18"/>
                <w:lang w:val="en-US"/>
              </w:rPr>
              <w:t>Huge financial costs &gt; $250,000</w:t>
            </w:r>
          </w:p>
          <w:p w:rsidR="00C53D39" w:rsidRDefault="00C53D39" w:rsidP="00C53D39">
            <w:pPr>
              <w:pStyle w:val="NoSpacing"/>
              <w:numPr>
                <w:ilvl w:val="0"/>
                <w:numId w:val="3"/>
              </w:numPr>
              <w:rPr>
                <w:rFonts w:ascii="Calibri" w:hAnsi="Calibri"/>
                <w:sz w:val="18"/>
                <w:szCs w:val="18"/>
                <w:lang w:val="en-US"/>
              </w:rPr>
            </w:pPr>
            <w:r>
              <w:rPr>
                <w:rFonts w:ascii="Calibri" w:hAnsi="Calibri"/>
                <w:sz w:val="18"/>
                <w:szCs w:val="18"/>
                <w:lang w:val="en-US"/>
              </w:rPr>
              <w:t>Non achievement of major deliverables</w:t>
            </w:r>
          </w:p>
          <w:p w:rsidR="00C53D39" w:rsidRDefault="00C53D39" w:rsidP="00C53D39">
            <w:pPr>
              <w:pStyle w:val="NoSpacing"/>
              <w:numPr>
                <w:ilvl w:val="0"/>
                <w:numId w:val="3"/>
              </w:numPr>
              <w:rPr>
                <w:rFonts w:ascii="Calibri" w:hAnsi="Calibri"/>
                <w:sz w:val="18"/>
                <w:szCs w:val="18"/>
                <w:lang w:val="en-US"/>
              </w:rPr>
            </w:pPr>
            <w:r>
              <w:rPr>
                <w:rFonts w:ascii="Calibri" w:hAnsi="Calibri"/>
                <w:sz w:val="18"/>
                <w:szCs w:val="18"/>
                <w:lang w:val="en-US"/>
              </w:rPr>
              <w:t>Legal action</w:t>
            </w:r>
          </w:p>
          <w:p w:rsidR="00C53D39" w:rsidRDefault="00C53D39" w:rsidP="00C53D39">
            <w:pPr>
              <w:pStyle w:val="NoSpacing"/>
              <w:numPr>
                <w:ilvl w:val="0"/>
                <w:numId w:val="3"/>
              </w:numPr>
              <w:rPr>
                <w:rFonts w:ascii="Calibri" w:hAnsi="Calibri"/>
                <w:sz w:val="18"/>
                <w:szCs w:val="18"/>
                <w:lang w:val="en-US"/>
              </w:rPr>
            </w:pPr>
            <w:r>
              <w:rPr>
                <w:rFonts w:ascii="Calibri" w:hAnsi="Calibri"/>
                <w:sz w:val="18"/>
                <w:szCs w:val="18"/>
                <w:lang w:val="en-US"/>
              </w:rPr>
              <w:t>Incarceration</w:t>
            </w:r>
          </w:p>
          <w:p w:rsidR="00C53D39" w:rsidRPr="002D730E" w:rsidRDefault="00C53D39" w:rsidP="00C53D39">
            <w:pPr>
              <w:pStyle w:val="NoSpacing"/>
              <w:numPr>
                <w:ilvl w:val="0"/>
                <w:numId w:val="3"/>
              </w:numPr>
              <w:rPr>
                <w:rFonts w:ascii="Calibri" w:hAnsi="Calibri"/>
                <w:sz w:val="18"/>
                <w:szCs w:val="18"/>
                <w:lang w:val="en-US"/>
              </w:rPr>
            </w:pPr>
            <w:r>
              <w:rPr>
                <w:rFonts w:ascii="Calibri" w:hAnsi="Calibri"/>
                <w:sz w:val="18"/>
                <w:szCs w:val="18"/>
                <w:lang w:val="en-US"/>
              </w:rPr>
              <w:t>Breech resulting in major fines for individual and company</w:t>
            </w:r>
          </w:p>
        </w:tc>
      </w:tr>
      <w:tr w:rsidR="00C53D39" w:rsidRPr="005C0511" w:rsidTr="00082789">
        <w:trPr>
          <w:cantSplit/>
          <w:trHeight w:val="756"/>
        </w:trPr>
        <w:tc>
          <w:tcPr>
            <w:tcW w:w="1399" w:type="pct"/>
            <w:gridSpan w:val="2"/>
            <w:tcBorders>
              <w:top w:val="nil"/>
              <w:left w:val="nil"/>
              <w:bottom w:val="nil"/>
              <w:right w:val="single" w:sz="4" w:space="0" w:color="auto"/>
            </w:tcBorders>
            <w:shd w:val="clear" w:color="auto" w:fill="auto"/>
          </w:tcPr>
          <w:p w:rsidR="00C53D39" w:rsidRPr="005C0511" w:rsidRDefault="00C53D39" w:rsidP="00082789">
            <w:pPr>
              <w:pStyle w:val="NoSpacing"/>
              <w:jc w:val="center"/>
              <w:rPr>
                <w:rFonts w:ascii="Calibri" w:hAnsi="Calibri"/>
                <w:color w:val="FFFFFF" w:themeColor="background1"/>
                <w:sz w:val="28"/>
                <w:szCs w:val="28"/>
              </w:rPr>
            </w:pPr>
          </w:p>
        </w:tc>
        <w:tc>
          <w:tcPr>
            <w:tcW w:w="699" w:type="pct"/>
            <w:vMerge/>
            <w:tcBorders>
              <w:left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805" w:type="pct"/>
            <w:vMerge/>
            <w:tcBorders>
              <w:left w:val="single" w:sz="4" w:space="0" w:color="auto"/>
              <w:right w:val="single" w:sz="4" w:space="0" w:color="auto"/>
            </w:tcBorders>
          </w:tcPr>
          <w:p w:rsidR="00C53D39" w:rsidRDefault="00C53D39" w:rsidP="00082789">
            <w:pPr>
              <w:pStyle w:val="NoSpacing"/>
              <w:rPr>
                <w:rFonts w:ascii="Calibri" w:hAnsi="Calibri"/>
                <w:sz w:val="18"/>
                <w:szCs w:val="18"/>
                <w:lang w:val="en-US"/>
              </w:rPr>
            </w:pPr>
          </w:p>
        </w:tc>
      </w:tr>
      <w:tr w:rsidR="00C53D39" w:rsidRPr="005C0511" w:rsidTr="00082789">
        <w:trPr>
          <w:cantSplit/>
          <w:trHeight w:val="489"/>
        </w:trPr>
        <w:tc>
          <w:tcPr>
            <w:tcW w:w="1399" w:type="pct"/>
            <w:gridSpan w:val="2"/>
            <w:tcBorders>
              <w:top w:val="nil"/>
              <w:left w:val="nil"/>
              <w:bottom w:val="single" w:sz="4" w:space="0" w:color="auto"/>
              <w:right w:val="single" w:sz="4" w:space="0" w:color="auto"/>
            </w:tcBorders>
            <w:shd w:val="clear" w:color="auto" w:fill="auto"/>
          </w:tcPr>
          <w:p w:rsidR="00C53D39" w:rsidRPr="005C0511" w:rsidRDefault="00C53D39" w:rsidP="00082789">
            <w:pPr>
              <w:pStyle w:val="NoSpacing"/>
              <w:jc w:val="center"/>
              <w:rPr>
                <w:rFonts w:ascii="Calibri" w:hAnsi="Calibri"/>
                <w:color w:val="FFFFFF" w:themeColor="background1"/>
                <w:sz w:val="28"/>
                <w:szCs w:val="28"/>
              </w:rPr>
            </w:pPr>
          </w:p>
        </w:tc>
        <w:tc>
          <w:tcPr>
            <w:tcW w:w="699" w:type="pct"/>
            <w:vMerge/>
            <w:tcBorders>
              <w:left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699" w:type="pct"/>
            <w:vMerge/>
            <w:tcBorders>
              <w:left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805" w:type="pct"/>
            <w:vMerge/>
            <w:tcBorders>
              <w:left w:val="single" w:sz="4" w:space="0" w:color="auto"/>
              <w:right w:val="single" w:sz="4" w:space="0" w:color="auto"/>
            </w:tcBorders>
          </w:tcPr>
          <w:p w:rsidR="00C53D39" w:rsidRDefault="00C53D39" w:rsidP="00082789">
            <w:pPr>
              <w:pStyle w:val="NoSpacing"/>
              <w:rPr>
                <w:rFonts w:ascii="Calibri" w:hAnsi="Calibri"/>
                <w:sz w:val="18"/>
                <w:szCs w:val="18"/>
                <w:lang w:val="en-US"/>
              </w:rPr>
            </w:pPr>
          </w:p>
        </w:tc>
      </w:tr>
      <w:tr w:rsidR="00C53D39" w:rsidRPr="005C0511" w:rsidTr="00C53D39">
        <w:trPr>
          <w:cantSplit/>
          <w:trHeight w:val="385"/>
        </w:trPr>
        <w:tc>
          <w:tcPr>
            <w:tcW w:w="1399" w:type="pct"/>
            <w:gridSpan w:val="2"/>
            <w:tcBorders>
              <w:top w:val="single" w:sz="4" w:space="0" w:color="auto"/>
              <w:left w:val="single" w:sz="4" w:space="0" w:color="auto"/>
              <w:bottom w:val="single" w:sz="4" w:space="0" w:color="auto"/>
              <w:right w:val="single" w:sz="4" w:space="0" w:color="auto"/>
            </w:tcBorders>
            <w:shd w:val="clear" w:color="auto" w:fill="B6DDE8"/>
          </w:tcPr>
          <w:p w:rsidR="00C53D39" w:rsidRPr="005C0511" w:rsidRDefault="00C53D39" w:rsidP="00082789">
            <w:pPr>
              <w:pStyle w:val="NoSpacing"/>
              <w:jc w:val="center"/>
              <w:rPr>
                <w:rFonts w:ascii="Calibri" w:hAnsi="Calibri"/>
                <w:color w:val="FFFFFF" w:themeColor="background1"/>
                <w:sz w:val="28"/>
                <w:szCs w:val="28"/>
              </w:rPr>
            </w:pPr>
            <w:r w:rsidRPr="00C53D39">
              <w:rPr>
                <w:rFonts w:ascii="Calibri" w:hAnsi="Calibri"/>
                <w:sz w:val="28"/>
                <w:szCs w:val="28"/>
              </w:rPr>
              <w:t>Likelihood</w:t>
            </w:r>
          </w:p>
        </w:tc>
        <w:tc>
          <w:tcPr>
            <w:tcW w:w="699" w:type="pct"/>
            <w:vMerge/>
            <w:tcBorders>
              <w:left w:val="single" w:sz="4" w:space="0" w:color="auto"/>
              <w:bottom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699" w:type="pct"/>
            <w:vMerge/>
            <w:tcBorders>
              <w:left w:val="single" w:sz="4" w:space="0" w:color="auto"/>
              <w:bottom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699" w:type="pct"/>
            <w:vMerge/>
            <w:tcBorders>
              <w:left w:val="single" w:sz="4" w:space="0" w:color="auto"/>
              <w:bottom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699" w:type="pct"/>
            <w:vMerge/>
            <w:tcBorders>
              <w:left w:val="single" w:sz="4" w:space="0" w:color="auto"/>
              <w:bottom w:val="single" w:sz="4" w:space="0" w:color="auto"/>
              <w:right w:val="single" w:sz="4" w:space="0" w:color="auto"/>
            </w:tcBorders>
          </w:tcPr>
          <w:p w:rsidR="00C53D39" w:rsidRDefault="00C53D39" w:rsidP="00082789">
            <w:pPr>
              <w:pStyle w:val="NoSpacing"/>
              <w:rPr>
                <w:rFonts w:ascii="Calibri" w:hAnsi="Calibri"/>
                <w:sz w:val="18"/>
                <w:szCs w:val="18"/>
                <w:lang w:val="en-US"/>
              </w:rPr>
            </w:pPr>
          </w:p>
        </w:tc>
        <w:tc>
          <w:tcPr>
            <w:tcW w:w="805" w:type="pct"/>
            <w:vMerge/>
            <w:tcBorders>
              <w:left w:val="single" w:sz="4" w:space="0" w:color="auto"/>
              <w:bottom w:val="single" w:sz="4" w:space="0" w:color="auto"/>
              <w:right w:val="single" w:sz="4" w:space="0" w:color="auto"/>
            </w:tcBorders>
          </w:tcPr>
          <w:p w:rsidR="00C53D39" w:rsidRDefault="00C53D39" w:rsidP="00082789">
            <w:pPr>
              <w:pStyle w:val="NoSpacing"/>
              <w:rPr>
                <w:rFonts w:ascii="Calibri" w:hAnsi="Calibri"/>
                <w:sz w:val="18"/>
                <w:szCs w:val="18"/>
                <w:lang w:val="en-US"/>
              </w:rPr>
            </w:pPr>
          </w:p>
        </w:tc>
      </w:tr>
      <w:tr w:rsidR="00C53D39" w:rsidRPr="005C0511" w:rsidTr="00082789">
        <w:trPr>
          <w:cantSplit/>
          <w:trHeight w:val="234"/>
        </w:trPr>
        <w:tc>
          <w:tcPr>
            <w:tcW w:w="610" w:type="pct"/>
            <w:tcBorders>
              <w:top w:val="single" w:sz="4" w:space="0" w:color="auto"/>
              <w:left w:val="single" w:sz="4" w:space="0" w:color="auto"/>
              <w:bottom w:val="single" w:sz="4" w:space="0" w:color="auto"/>
              <w:right w:val="single" w:sz="4" w:space="0" w:color="auto"/>
            </w:tcBorders>
            <w:hideMark/>
          </w:tcPr>
          <w:p w:rsidR="00C53D39" w:rsidRPr="005C0511" w:rsidRDefault="00C53D39" w:rsidP="00082789">
            <w:pPr>
              <w:tabs>
                <w:tab w:val="left" w:pos="740"/>
              </w:tabs>
              <w:ind w:right="-1414" w:hanging="13"/>
              <w:rPr>
                <w:rFonts w:ascii="Calibri" w:hAnsi="Calibri" w:cstheme="minorHAnsi"/>
                <w:b/>
                <w:color w:val="000000" w:themeColor="text1"/>
              </w:rPr>
            </w:pPr>
            <w:r w:rsidRPr="005C0511">
              <w:rPr>
                <w:rFonts w:ascii="Calibri" w:hAnsi="Calibri" w:cstheme="minorHAnsi"/>
                <w:b/>
                <w:color w:val="000000" w:themeColor="text1"/>
              </w:rPr>
              <w:t>Rare E (1)</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C53D39" w:rsidRPr="005C0511" w:rsidRDefault="00C53D39" w:rsidP="00082789">
            <w:pPr>
              <w:tabs>
                <w:tab w:val="left" w:pos="740"/>
              </w:tabs>
              <w:ind w:right="-1414" w:hanging="13"/>
              <w:rPr>
                <w:rFonts w:ascii="Calibri" w:hAnsi="Calibri" w:cstheme="minorHAnsi"/>
                <w:color w:val="000000" w:themeColor="text1"/>
              </w:rPr>
            </w:pPr>
            <w:r>
              <w:rPr>
                <w:rFonts w:ascii="Calibri" w:hAnsi="Calibri" w:cstheme="minorHAnsi"/>
                <w:color w:val="000000" w:themeColor="text1"/>
              </w:rPr>
              <w:t>Rare occurrence</w:t>
            </w:r>
          </w:p>
        </w:tc>
        <w:tc>
          <w:tcPr>
            <w:tcW w:w="699" w:type="pct"/>
            <w:tcBorders>
              <w:top w:val="single" w:sz="4" w:space="0" w:color="auto"/>
              <w:left w:val="single" w:sz="4" w:space="0" w:color="auto"/>
              <w:bottom w:val="single" w:sz="4" w:space="0" w:color="auto"/>
              <w:right w:val="single" w:sz="4" w:space="0" w:color="auto"/>
            </w:tcBorders>
            <w:shd w:val="clear" w:color="auto" w:fill="00FF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Low (1)</w:t>
            </w:r>
          </w:p>
        </w:tc>
        <w:tc>
          <w:tcPr>
            <w:tcW w:w="699" w:type="pct"/>
            <w:tcBorders>
              <w:top w:val="single" w:sz="4" w:space="0" w:color="auto"/>
              <w:left w:val="single" w:sz="4" w:space="0" w:color="auto"/>
              <w:bottom w:val="single" w:sz="4" w:space="0" w:color="auto"/>
              <w:right w:val="single" w:sz="4" w:space="0" w:color="auto"/>
            </w:tcBorders>
            <w:shd w:val="clear" w:color="auto" w:fill="00FF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Low (2)</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Minor (3)</w:t>
            </w:r>
          </w:p>
        </w:tc>
        <w:tc>
          <w:tcPr>
            <w:tcW w:w="699" w:type="pct"/>
            <w:tcBorders>
              <w:top w:val="single" w:sz="4" w:space="0" w:color="auto"/>
              <w:left w:val="single" w:sz="4" w:space="0" w:color="auto"/>
              <w:bottom w:val="single" w:sz="4" w:space="0" w:color="auto"/>
              <w:right w:val="single" w:sz="4" w:space="0" w:color="auto"/>
            </w:tcBorders>
            <w:shd w:val="clear" w:color="auto" w:fill="FFFF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Moderate (4)</w:t>
            </w:r>
          </w:p>
        </w:tc>
        <w:tc>
          <w:tcPr>
            <w:tcW w:w="805" w:type="pct"/>
            <w:tcBorders>
              <w:top w:val="single" w:sz="4" w:space="0" w:color="auto"/>
              <w:left w:val="single" w:sz="4" w:space="0" w:color="auto"/>
              <w:bottom w:val="single" w:sz="4" w:space="0" w:color="auto"/>
              <w:right w:val="single" w:sz="4" w:space="0" w:color="auto"/>
            </w:tcBorders>
            <w:shd w:val="clear" w:color="auto" w:fill="FF99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Major (5)</w:t>
            </w:r>
          </w:p>
        </w:tc>
      </w:tr>
      <w:tr w:rsidR="00C53D39" w:rsidRPr="005C0511" w:rsidTr="00082789">
        <w:tc>
          <w:tcPr>
            <w:tcW w:w="610" w:type="pct"/>
            <w:tcBorders>
              <w:top w:val="single" w:sz="4" w:space="0" w:color="auto"/>
              <w:left w:val="single" w:sz="4" w:space="0" w:color="auto"/>
              <w:bottom w:val="single" w:sz="4" w:space="0" w:color="auto"/>
              <w:right w:val="single" w:sz="4" w:space="0" w:color="auto"/>
            </w:tcBorders>
            <w:hideMark/>
          </w:tcPr>
          <w:p w:rsidR="00C53D39" w:rsidRPr="005C0511" w:rsidRDefault="00C53D39" w:rsidP="00082789">
            <w:pPr>
              <w:tabs>
                <w:tab w:val="left" w:pos="740"/>
              </w:tabs>
              <w:ind w:right="-1414"/>
              <w:rPr>
                <w:rFonts w:ascii="Calibri" w:hAnsi="Calibri" w:cstheme="minorHAnsi"/>
                <w:b/>
                <w:color w:val="000000" w:themeColor="text1"/>
              </w:rPr>
            </w:pPr>
            <w:r w:rsidRPr="005C0511">
              <w:rPr>
                <w:rFonts w:ascii="Calibri" w:hAnsi="Calibri" w:cstheme="minorHAnsi"/>
                <w:b/>
                <w:color w:val="000000" w:themeColor="text1"/>
              </w:rPr>
              <w:t>Unlikely D (2)</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C53D39" w:rsidRPr="005C0511" w:rsidRDefault="00C53D39" w:rsidP="00082789">
            <w:pPr>
              <w:tabs>
                <w:tab w:val="left" w:pos="740"/>
              </w:tabs>
              <w:ind w:right="-1414" w:hanging="13"/>
              <w:rPr>
                <w:rFonts w:ascii="Calibri" w:hAnsi="Calibri" w:cstheme="minorHAnsi"/>
                <w:color w:val="000000" w:themeColor="text1"/>
              </w:rPr>
            </w:pPr>
            <w:r>
              <w:rPr>
                <w:rFonts w:ascii="Calibri" w:hAnsi="Calibri" w:cstheme="minorHAnsi"/>
                <w:color w:val="000000" w:themeColor="text1"/>
              </w:rPr>
              <w:t>Not likely to occur</w:t>
            </w:r>
          </w:p>
        </w:tc>
        <w:tc>
          <w:tcPr>
            <w:tcW w:w="699" w:type="pct"/>
            <w:tcBorders>
              <w:top w:val="single" w:sz="4" w:space="0" w:color="auto"/>
              <w:left w:val="single" w:sz="4" w:space="0" w:color="auto"/>
              <w:bottom w:val="single" w:sz="4" w:space="0" w:color="auto"/>
              <w:right w:val="single" w:sz="4" w:space="0" w:color="auto"/>
            </w:tcBorders>
            <w:shd w:val="clear" w:color="auto" w:fill="00FF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Low (2)</w:t>
            </w:r>
          </w:p>
        </w:tc>
        <w:tc>
          <w:tcPr>
            <w:tcW w:w="699" w:type="pct"/>
            <w:tcBorders>
              <w:top w:val="single" w:sz="4" w:space="0" w:color="auto"/>
              <w:left w:val="single" w:sz="4" w:space="0" w:color="auto"/>
              <w:bottom w:val="single" w:sz="4" w:space="0" w:color="auto"/>
              <w:right w:val="single" w:sz="4" w:space="0" w:color="auto"/>
            </w:tcBorders>
            <w:shd w:val="clear" w:color="auto" w:fill="00FF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Low (4)</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Minor (6)</w:t>
            </w:r>
          </w:p>
        </w:tc>
        <w:tc>
          <w:tcPr>
            <w:tcW w:w="699" w:type="pct"/>
            <w:tcBorders>
              <w:top w:val="single" w:sz="4" w:space="0" w:color="auto"/>
              <w:left w:val="single" w:sz="4" w:space="0" w:color="auto"/>
              <w:bottom w:val="single" w:sz="4" w:space="0" w:color="auto"/>
              <w:right w:val="single" w:sz="4" w:space="0" w:color="auto"/>
            </w:tcBorders>
            <w:shd w:val="clear" w:color="auto" w:fill="FFFF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Moderate (8)</w:t>
            </w:r>
          </w:p>
        </w:tc>
        <w:tc>
          <w:tcPr>
            <w:tcW w:w="805" w:type="pct"/>
            <w:tcBorders>
              <w:top w:val="single" w:sz="4" w:space="0" w:color="auto"/>
              <w:left w:val="single" w:sz="4" w:space="0" w:color="auto"/>
              <w:bottom w:val="single" w:sz="4" w:space="0" w:color="auto"/>
              <w:right w:val="single" w:sz="4" w:space="0" w:color="auto"/>
            </w:tcBorders>
            <w:shd w:val="clear" w:color="auto" w:fill="FF99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Major (10)</w:t>
            </w:r>
          </w:p>
        </w:tc>
      </w:tr>
      <w:tr w:rsidR="00C53D39" w:rsidRPr="005C0511" w:rsidTr="00082789">
        <w:tc>
          <w:tcPr>
            <w:tcW w:w="610" w:type="pct"/>
            <w:tcBorders>
              <w:top w:val="single" w:sz="4" w:space="0" w:color="auto"/>
              <w:left w:val="single" w:sz="4" w:space="0" w:color="auto"/>
              <w:bottom w:val="single" w:sz="4" w:space="0" w:color="auto"/>
              <w:right w:val="single" w:sz="4" w:space="0" w:color="auto"/>
            </w:tcBorders>
            <w:hideMark/>
          </w:tcPr>
          <w:p w:rsidR="00C53D39" w:rsidRPr="005C0511" w:rsidRDefault="00C53D39" w:rsidP="00082789">
            <w:pPr>
              <w:tabs>
                <w:tab w:val="left" w:pos="740"/>
              </w:tabs>
              <w:ind w:right="-1414" w:hanging="13"/>
              <w:rPr>
                <w:rFonts w:ascii="Calibri" w:hAnsi="Calibri" w:cstheme="minorHAnsi"/>
                <w:b/>
                <w:color w:val="000000" w:themeColor="text1"/>
              </w:rPr>
            </w:pPr>
            <w:r w:rsidRPr="005C0511">
              <w:rPr>
                <w:rFonts w:ascii="Calibri" w:hAnsi="Calibri" w:cstheme="minorHAnsi"/>
                <w:b/>
                <w:color w:val="000000" w:themeColor="text1"/>
              </w:rPr>
              <w:t>Possible C (3)</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C53D39" w:rsidRPr="005C0511" w:rsidRDefault="00C53D39" w:rsidP="00082789">
            <w:pPr>
              <w:tabs>
                <w:tab w:val="left" w:pos="740"/>
              </w:tabs>
              <w:ind w:right="-1414" w:hanging="13"/>
              <w:rPr>
                <w:rFonts w:ascii="Calibri" w:hAnsi="Calibri" w:cstheme="minorHAnsi"/>
                <w:color w:val="000000" w:themeColor="text1"/>
              </w:rPr>
            </w:pPr>
            <w:r>
              <w:rPr>
                <w:rFonts w:ascii="Calibri" w:hAnsi="Calibri" w:cstheme="minorHAnsi"/>
                <w:color w:val="000000" w:themeColor="text1"/>
              </w:rPr>
              <w:t>May happen</w:t>
            </w:r>
          </w:p>
        </w:tc>
        <w:tc>
          <w:tcPr>
            <w:tcW w:w="699" w:type="pct"/>
            <w:tcBorders>
              <w:top w:val="single" w:sz="4" w:space="0" w:color="auto"/>
              <w:left w:val="single" w:sz="4" w:space="0" w:color="auto"/>
              <w:bottom w:val="single" w:sz="4" w:space="0" w:color="auto"/>
              <w:right w:val="single" w:sz="4" w:space="0" w:color="auto"/>
            </w:tcBorders>
            <w:shd w:val="clear" w:color="auto" w:fill="00FF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Low (3)</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Minor (6)</w:t>
            </w:r>
          </w:p>
        </w:tc>
        <w:tc>
          <w:tcPr>
            <w:tcW w:w="699" w:type="pct"/>
            <w:tcBorders>
              <w:top w:val="single" w:sz="4" w:space="0" w:color="auto"/>
              <w:left w:val="single" w:sz="4" w:space="0" w:color="auto"/>
              <w:bottom w:val="single" w:sz="4" w:space="0" w:color="auto"/>
              <w:right w:val="single" w:sz="4" w:space="0" w:color="auto"/>
            </w:tcBorders>
            <w:shd w:val="clear" w:color="auto" w:fill="FFFF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Moderate (9)</w:t>
            </w:r>
          </w:p>
        </w:tc>
        <w:tc>
          <w:tcPr>
            <w:tcW w:w="699" w:type="pct"/>
            <w:tcBorders>
              <w:top w:val="single" w:sz="4" w:space="0" w:color="auto"/>
              <w:left w:val="single" w:sz="4" w:space="0" w:color="auto"/>
              <w:bottom w:val="single" w:sz="4" w:space="0" w:color="auto"/>
              <w:right w:val="single" w:sz="4" w:space="0" w:color="auto"/>
            </w:tcBorders>
            <w:shd w:val="clear" w:color="auto" w:fill="FF99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Major (12)</w:t>
            </w:r>
          </w:p>
        </w:tc>
        <w:tc>
          <w:tcPr>
            <w:tcW w:w="805" w:type="pct"/>
            <w:tcBorders>
              <w:top w:val="single" w:sz="4" w:space="0" w:color="auto"/>
              <w:left w:val="single" w:sz="4" w:space="0" w:color="auto"/>
              <w:bottom w:val="single" w:sz="4" w:space="0" w:color="auto"/>
              <w:right w:val="single" w:sz="4" w:space="0" w:color="auto"/>
            </w:tcBorders>
            <w:shd w:val="clear" w:color="auto" w:fill="FF00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Extreme (15)</w:t>
            </w:r>
          </w:p>
        </w:tc>
      </w:tr>
      <w:tr w:rsidR="00C53D39" w:rsidRPr="005C0511" w:rsidTr="00082789">
        <w:tc>
          <w:tcPr>
            <w:tcW w:w="610" w:type="pct"/>
            <w:tcBorders>
              <w:top w:val="single" w:sz="4" w:space="0" w:color="auto"/>
              <w:left w:val="single" w:sz="4" w:space="0" w:color="auto"/>
              <w:bottom w:val="single" w:sz="4" w:space="0" w:color="auto"/>
              <w:right w:val="single" w:sz="4" w:space="0" w:color="auto"/>
            </w:tcBorders>
            <w:hideMark/>
          </w:tcPr>
          <w:p w:rsidR="00C53D39" w:rsidRPr="005C0511" w:rsidRDefault="00C53D39" w:rsidP="00082789">
            <w:pPr>
              <w:tabs>
                <w:tab w:val="left" w:pos="740"/>
              </w:tabs>
              <w:ind w:right="-1414" w:hanging="13"/>
              <w:rPr>
                <w:rFonts w:ascii="Calibri" w:hAnsi="Calibri" w:cstheme="minorHAnsi"/>
                <w:b/>
                <w:color w:val="000000" w:themeColor="text1"/>
              </w:rPr>
            </w:pPr>
            <w:r w:rsidRPr="005C0511">
              <w:rPr>
                <w:rFonts w:ascii="Calibri" w:hAnsi="Calibri" w:cstheme="minorHAnsi"/>
                <w:b/>
                <w:color w:val="000000" w:themeColor="text1"/>
              </w:rPr>
              <w:t>Likely B (4)</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C53D39" w:rsidRPr="005C0511" w:rsidRDefault="00C53D39" w:rsidP="00082789">
            <w:pPr>
              <w:tabs>
                <w:tab w:val="left" w:pos="740"/>
              </w:tabs>
              <w:ind w:right="-1414" w:hanging="13"/>
              <w:rPr>
                <w:rFonts w:ascii="Calibri" w:hAnsi="Calibri" w:cstheme="minorHAnsi"/>
                <w:color w:val="000000" w:themeColor="text1"/>
              </w:rPr>
            </w:pPr>
            <w:r>
              <w:rPr>
                <w:rFonts w:ascii="Calibri" w:hAnsi="Calibri" w:cstheme="minorHAnsi"/>
                <w:color w:val="000000" w:themeColor="text1"/>
              </w:rPr>
              <w:t>Likely to happen</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Minor (4)</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Minor (8)</w:t>
            </w:r>
          </w:p>
        </w:tc>
        <w:tc>
          <w:tcPr>
            <w:tcW w:w="699" w:type="pct"/>
            <w:tcBorders>
              <w:top w:val="single" w:sz="4" w:space="0" w:color="auto"/>
              <w:left w:val="single" w:sz="4" w:space="0" w:color="auto"/>
              <w:bottom w:val="single" w:sz="4" w:space="0" w:color="auto"/>
              <w:right w:val="single" w:sz="4" w:space="0" w:color="auto"/>
            </w:tcBorders>
            <w:shd w:val="clear" w:color="auto" w:fill="FFFF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Moderate (12)</w:t>
            </w:r>
          </w:p>
        </w:tc>
        <w:tc>
          <w:tcPr>
            <w:tcW w:w="699" w:type="pct"/>
            <w:tcBorders>
              <w:top w:val="single" w:sz="4" w:space="0" w:color="auto"/>
              <w:left w:val="single" w:sz="4" w:space="0" w:color="auto"/>
              <w:bottom w:val="single" w:sz="4" w:space="0" w:color="auto"/>
              <w:right w:val="single" w:sz="4" w:space="0" w:color="auto"/>
            </w:tcBorders>
            <w:shd w:val="clear" w:color="auto" w:fill="FF00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Extreme (16)</w:t>
            </w:r>
          </w:p>
        </w:tc>
        <w:tc>
          <w:tcPr>
            <w:tcW w:w="805" w:type="pct"/>
            <w:tcBorders>
              <w:top w:val="single" w:sz="4" w:space="0" w:color="auto"/>
              <w:left w:val="single" w:sz="4" w:space="0" w:color="auto"/>
              <w:bottom w:val="single" w:sz="4" w:space="0" w:color="auto"/>
              <w:right w:val="single" w:sz="4" w:space="0" w:color="auto"/>
            </w:tcBorders>
            <w:shd w:val="clear" w:color="auto" w:fill="FF00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Extreme (20)</w:t>
            </w:r>
          </w:p>
        </w:tc>
      </w:tr>
      <w:tr w:rsidR="00C53D39" w:rsidRPr="005C0511" w:rsidTr="00082789">
        <w:trPr>
          <w:trHeight w:val="142"/>
        </w:trPr>
        <w:tc>
          <w:tcPr>
            <w:tcW w:w="610" w:type="pct"/>
            <w:tcBorders>
              <w:top w:val="single" w:sz="4" w:space="0" w:color="auto"/>
              <w:left w:val="single" w:sz="4" w:space="0" w:color="auto"/>
              <w:bottom w:val="single" w:sz="4" w:space="0" w:color="auto"/>
              <w:right w:val="single" w:sz="4" w:space="0" w:color="auto"/>
            </w:tcBorders>
            <w:hideMark/>
          </w:tcPr>
          <w:p w:rsidR="00C53D39" w:rsidRPr="005C0511" w:rsidRDefault="00C53D39" w:rsidP="00082789">
            <w:pPr>
              <w:tabs>
                <w:tab w:val="left" w:pos="740"/>
              </w:tabs>
              <w:ind w:right="-1414" w:hanging="13"/>
              <w:rPr>
                <w:rFonts w:ascii="Calibri" w:hAnsi="Calibri" w:cstheme="minorHAnsi"/>
                <w:b/>
                <w:color w:val="000000" w:themeColor="text1"/>
              </w:rPr>
            </w:pPr>
            <w:r w:rsidRPr="005C0511">
              <w:rPr>
                <w:rFonts w:ascii="Calibri" w:hAnsi="Calibri" w:cstheme="minorHAnsi"/>
                <w:b/>
                <w:color w:val="000000" w:themeColor="text1"/>
              </w:rPr>
              <w:t>Probable A (5)</w:t>
            </w:r>
          </w:p>
        </w:tc>
        <w:tc>
          <w:tcPr>
            <w:tcW w:w="789" w:type="pct"/>
            <w:tcBorders>
              <w:top w:val="single" w:sz="4" w:space="0" w:color="auto"/>
              <w:left w:val="single" w:sz="4" w:space="0" w:color="auto"/>
              <w:bottom w:val="single" w:sz="4" w:space="0" w:color="auto"/>
              <w:right w:val="single" w:sz="4" w:space="0" w:color="auto"/>
            </w:tcBorders>
            <w:shd w:val="clear" w:color="auto" w:fill="auto"/>
          </w:tcPr>
          <w:p w:rsidR="00C53D39" w:rsidRPr="005C0511" w:rsidRDefault="00C53D39" w:rsidP="00082789">
            <w:pPr>
              <w:tabs>
                <w:tab w:val="left" w:pos="740"/>
                <w:tab w:val="center" w:pos="1395"/>
              </w:tabs>
              <w:ind w:right="-1414" w:hanging="13"/>
              <w:rPr>
                <w:rFonts w:ascii="Calibri" w:hAnsi="Calibri" w:cstheme="minorHAnsi"/>
                <w:color w:val="000000" w:themeColor="text1"/>
              </w:rPr>
            </w:pPr>
            <w:r>
              <w:rPr>
                <w:rFonts w:ascii="Calibri" w:hAnsi="Calibri" w:cstheme="minorHAnsi"/>
                <w:color w:val="000000" w:themeColor="text1"/>
              </w:rPr>
              <w:t>Expected to happen</w:t>
            </w:r>
          </w:p>
        </w:tc>
        <w:tc>
          <w:tcPr>
            <w:tcW w:w="699" w:type="pct"/>
            <w:tcBorders>
              <w:top w:val="single" w:sz="4" w:space="0" w:color="auto"/>
              <w:left w:val="single" w:sz="4" w:space="0" w:color="auto"/>
              <w:bottom w:val="single" w:sz="4" w:space="0" w:color="auto"/>
              <w:right w:val="single" w:sz="4" w:space="0" w:color="auto"/>
            </w:tcBorders>
            <w:shd w:val="clear" w:color="auto" w:fill="00CCFF"/>
            <w:hideMark/>
          </w:tcPr>
          <w:p w:rsidR="00C53D39" w:rsidRPr="005C0511" w:rsidRDefault="00C53D39" w:rsidP="00082789">
            <w:pPr>
              <w:tabs>
                <w:tab w:val="left" w:pos="740"/>
                <w:tab w:val="center" w:pos="1395"/>
              </w:tabs>
              <w:ind w:right="-1414" w:hanging="13"/>
              <w:rPr>
                <w:rFonts w:ascii="Calibri" w:hAnsi="Calibri" w:cstheme="minorHAnsi"/>
                <w:color w:val="000000" w:themeColor="text1"/>
              </w:rPr>
            </w:pPr>
            <w:r w:rsidRPr="005C0511">
              <w:rPr>
                <w:rFonts w:ascii="Calibri" w:hAnsi="Calibri" w:cstheme="minorHAnsi"/>
                <w:color w:val="000000" w:themeColor="text1"/>
              </w:rPr>
              <w:t>Minor (5)</w:t>
            </w:r>
          </w:p>
        </w:tc>
        <w:tc>
          <w:tcPr>
            <w:tcW w:w="699" w:type="pct"/>
            <w:tcBorders>
              <w:top w:val="single" w:sz="4" w:space="0" w:color="auto"/>
              <w:left w:val="single" w:sz="4" w:space="0" w:color="auto"/>
              <w:bottom w:val="single" w:sz="4" w:space="0" w:color="auto"/>
              <w:right w:val="single" w:sz="4" w:space="0" w:color="auto"/>
            </w:tcBorders>
            <w:shd w:val="clear" w:color="auto" w:fill="FFFF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Moderate (10)</w:t>
            </w:r>
          </w:p>
        </w:tc>
        <w:tc>
          <w:tcPr>
            <w:tcW w:w="699" w:type="pct"/>
            <w:tcBorders>
              <w:top w:val="single" w:sz="4" w:space="0" w:color="auto"/>
              <w:left w:val="single" w:sz="4" w:space="0" w:color="auto"/>
              <w:bottom w:val="single" w:sz="4" w:space="0" w:color="auto"/>
              <w:right w:val="single" w:sz="4" w:space="0" w:color="auto"/>
            </w:tcBorders>
            <w:shd w:val="clear" w:color="auto" w:fill="FF99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Major (15)</w:t>
            </w:r>
          </w:p>
        </w:tc>
        <w:tc>
          <w:tcPr>
            <w:tcW w:w="699" w:type="pct"/>
            <w:tcBorders>
              <w:top w:val="single" w:sz="4" w:space="0" w:color="auto"/>
              <w:left w:val="single" w:sz="4" w:space="0" w:color="auto"/>
              <w:bottom w:val="single" w:sz="4" w:space="0" w:color="auto"/>
              <w:right w:val="single" w:sz="4" w:space="0" w:color="auto"/>
            </w:tcBorders>
            <w:shd w:val="clear" w:color="auto" w:fill="FF00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Extreme (20)</w:t>
            </w:r>
          </w:p>
        </w:tc>
        <w:tc>
          <w:tcPr>
            <w:tcW w:w="805" w:type="pct"/>
            <w:tcBorders>
              <w:top w:val="single" w:sz="4" w:space="0" w:color="auto"/>
              <w:left w:val="single" w:sz="4" w:space="0" w:color="auto"/>
              <w:bottom w:val="single" w:sz="4" w:space="0" w:color="auto"/>
              <w:right w:val="single" w:sz="4" w:space="0" w:color="auto"/>
            </w:tcBorders>
            <w:shd w:val="clear" w:color="auto" w:fill="FF0000"/>
            <w:hideMark/>
          </w:tcPr>
          <w:p w:rsidR="00C53D39" w:rsidRPr="005C0511" w:rsidRDefault="00C53D39" w:rsidP="00082789">
            <w:pPr>
              <w:tabs>
                <w:tab w:val="left" w:pos="740"/>
              </w:tabs>
              <w:ind w:right="-1414" w:hanging="13"/>
              <w:rPr>
                <w:rFonts w:ascii="Calibri" w:hAnsi="Calibri" w:cstheme="minorHAnsi"/>
                <w:color w:val="000000" w:themeColor="text1"/>
              </w:rPr>
            </w:pPr>
            <w:r w:rsidRPr="005C0511">
              <w:rPr>
                <w:rFonts w:ascii="Calibri" w:hAnsi="Calibri" w:cstheme="minorHAnsi"/>
                <w:color w:val="000000" w:themeColor="text1"/>
              </w:rPr>
              <w:t>Extreme (25)</w:t>
            </w:r>
          </w:p>
        </w:tc>
      </w:tr>
    </w:tbl>
    <w:p w:rsidR="00C53D39" w:rsidRPr="00C53D39" w:rsidRDefault="00C53D39" w:rsidP="00C53D39"/>
    <w:p w:rsidR="00C53D39" w:rsidRPr="00C53D39" w:rsidRDefault="00C53D39" w:rsidP="00C53D39"/>
    <w:tbl>
      <w:tblPr>
        <w:tblW w:w="14488" w:type="dxa"/>
        <w:tblInd w:w="-32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05" w:type="dxa"/>
          <w:right w:w="105" w:type="dxa"/>
        </w:tblCellMar>
        <w:tblLook w:val="0000" w:firstRow="0" w:lastRow="0" w:firstColumn="0" w:lastColumn="0" w:noHBand="0" w:noVBand="0"/>
      </w:tblPr>
      <w:tblGrid>
        <w:gridCol w:w="1306"/>
        <w:gridCol w:w="6633"/>
        <w:gridCol w:w="6549"/>
      </w:tblGrid>
      <w:tr w:rsidR="00C53D39" w:rsidRPr="00DC5501" w:rsidTr="00C53D39">
        <w:trPr>
          <w:trHeight w:val="269"/>
        </w:trPr>
        <w:tc>
          <w:tcPr>
            <w:tcW w:w="1306" w:type="dxa"/>
            <w:shd w:val="clear" w:color="auto" w:fill="B6DDE8"/>
          </w:tcPr>
          <w:p w:rsidR="00C53D39" w:rsidRPr="00C53D39" w:rsidRDefault="00C53D39" w:rsidP="00082789">
            <w:pPr>
              <w:rPr>
                <w:rFonts w:asciiTheme="minorHAnsi" w:hAnsiTheme="minorHAnsi"/>
                <w:b/>
                <w:sz w:val="24"/>
              </w:rPr>
            </w:pPr>
            <w:r w:rsidRPr="00C53D39">
              <w:rPr>
                <w:rFonts w:asciiTheme="minorHAnsi" w:hAnsiTheme="minorHAnsi"/>
                <w:b/>
                <w:sz w:val="24"/>
              </w:rPr>
              <w:t>RISK RATING</w:t>
            </w:r>
          </w:p>
        </w:tc>
        <w:tc>
          <w:tcPr>
            <w:tcW w:w="6633" w:type="dxa"/>
            <w:shd w:val="clear" w:color="auto" w:fill="B6DDE8"/>
          </w:tcPr>
          <w:p w:rsidR="00C53D39" w:rsidRPr="00C53D39" w:rsidRDefault="00C53D39" w:rsidP="00082789">
            <w:pPr>
              <w:rPr>
                <w:rFonts w:asciiTheme="minorHAnsi" w:hAnsiTheme="minorHAnsi"/>
                <w:b/>
                <w:sz w:val="24"/>
              </w:rPr>
            </w:pPr>
            <w:r w:rsidRPr="00C53D39">
              <w:rPr>
                <w:rFonts w:asciiTheme="minorHAnsi" w:hAnsiTheme="minorHAnsi"/>
                <w:b/>
                <w:sz w:val="24"/>
              </w:rPr>
              <w:t>ACTION FOR CONTROLLING RISK</w:t>
            </w:r>
          </w:p>
        </w:tc>
        <w:tc>
          <w:tcPr>
            <w:tcW w:w="6549" w:type="dxa"/>
            <w:shd w:val="clear" w:color="auto" w:fill="B6DDE8"/>
          </w:tcPr>
          <w:p w:rsidR="00C53D39" w:rsidRPr="00C53D39" w:rsidRDefault="00C53D39" w:rsidP="00082789">
            <w:pPr>
              <w:rPr>
                <w:rFonts w:asciiTheme="minorHAnsi" w:hAnsiTheme="minorHAnsi"/>
                <w:b/>
                <w:sz w:val="24"/>
              </w:rPr>
            </w:pPr>
            <w:r w:rsidRPr="00C53D39">
              <w:rPr>
                <w:rFonts w:asciiTheme="minorHAnsi" w:hAnsiTheme="minorHAnsi"/>
                <w:b/>
                <w:sz w:val="24"/>
              </w:rPr>
              <w:t>MANAGEMENT OF RISK</w:t>
            </w:r>
          </w:p>
        </w:tc>
      </w:tr>
      <w:tr w:rsidR="00C53D39" w:rsidRPr="009146FE" w:rsidTr="00082789">
        <w:trPr>
          <w:cantSplit/>
          <w:trHeight w:val="702"/>
        </w:trPr>
        <w:tc>
          <w:tcPr>
            <w:tcW w:w="1306" w:type="dxa"/>
            <w:shd w:val="clear" w:color="auto" w:fill="FF0000"/>
            <w:vAlign w:val="center"/>
          </w:tcPr>
          <w:p w:rsidR="00C53D39" w:rsidRDefault="00C53D39" w:rsidP="00082789">
            <w:pPr>
              <w:spacing w:before="120"/>
              <w:jc w:val="both"/>
              <w:rPr>
                <w:rFonts w:ascii="Calibri" w:hAnsi="Calibri" w:cs="Calibri"/>
                <w:b/>
                <w:sz w:val="22"/>
              </w:rPr>
            </w:pPr>
            <w:r w:rsidRPr="009146FE">
              <w:rPr>
                <w:rFonts w:ascii="Calibri" w:hAnsi="Calibri" w:cs="Calibri"/>
                <w:b/>
                <w:sz w:val="22"/>
              </w:rPr>
              <w:t>Extreme</w:t>
            </w:r>
          </w:p>
          <w:p w:rsidR="00C53D39" w:rsidRPr="009146FE" w:rsidRDefault="00C53D39" w:rsidP="00082789">
            <w:pPr>
              <w:spacing w:before="120"/>
              <w:jc w:val="both"/>
              <w:rPr>
                <w:rFonts w:ascii="Calibri" w:hAnsi="Calibri" w:cs="Calibri"/>
                <w:b/>
                <w:sz w:val="22"/>
              </w:rPr>
            </w:pPr>
          </w:p>
        </w:tc>
        <w:tc>
          <w:tcPr>
            <w:tcW w:w="6633" w:type="dxa"/>
          </w:tcPr>
          <w:p w:rsidR="00C53D39" w:rsidRPr="009146FE" w:rsidRDefault="00C53D39" w:rsidP="00082789">
            <w:pPr>
              <w:pStyle w:val="NormalWeb"/>
              <w:spacing w:before="120" w:beforeAutospacing="0" w:after="0" w:afterAutospacing="0"/>
              <w:jc w:val="both"/>
              <w:rPr>
                <w:rFonts w:ascii="Calibri" w:hAnsi="Calibri" w:cs="Calibri"/>
                <w:sz w:val="22"/>
                <w:szCs w:val="22"/>
              </w:rPr>
            </w:pPr>
            <w:r w:rsidRPr="009146FE">
              <w:rPr>
                <w:rFonts w:ascii="Calibri" w:hAnsi="Calibri" w:cs="Calibri"/>
                <w:sz w:val="22"/>
                <w:szCs w:val="22"/>
              </w:rPr>
              <w:t xml:space="preserve">Extreme risk is totally unacceptable. All active operations must be suspended immediately and must not be restarted until effective controls have been introduced to reduce the risk to an acceptable level. All activities identified with an Extreme risk level at pre-work stage must not be allowed to commence. Risk reduction strategies need to be approved by the </w:t>
            </w:r>
            <w:r>
              <w:rPr>
                <w:rFonts w:ascii="Calibri" w:hAnsi="Calibri" w:cs="Calibri"/>
                <w:sz w:val="22"/>
                <w:szCs w:val="22"/>
              </w:rPr>
              <w:t>General M</w:t>
            </w:r>
            <w:r w:rsidRPr="002D730E">
              <w:rPr>
                <w:rFonts w:ascii="Calibri" w:hAnsi="Calibri" w:cs="Calibri"/>
                <w:sz w:val="22"/>
                <w:szCs w:val="22"/>
              </w:rPr>
              <w:t>anager</w:t>
            </w:r>
          </w:p>
        </w:tc>
        <w:tc>
          <w:tcPr>
            <w:tcW w:w="6549" w:type="dxa"/>
          </w:tcPr>
          <w:p w:rsidR="00C53D39" w:rsidRPr="009146FE" w:rsidRDefault="00C53D39" w:rsidP="00082789">
            <w:pPr>
              <w:pStyle w:val="NormalWeb"/>
              <w:spacing w:before="120" w:beforeAutospacing="0" w:after="0" w:afterAutospacing="0"/>
              <w:jc w:val="both"/>
              <w:rPr>
                <w:rFonts w:ascii="Calibri" w:hAnsi="Calibri" w:cs="Calibri"/>
                <w:sz w:val="22"/>
                <w:szCs w:val="22"/>
              </w:rPr>
            </w:pPr>
            <w:r>
              <w:rPr>
                <w:rFonts w:ascii="Calibri" w:hAnsi="Calibri" w:cs="Calibri"/>
                <w:color w:val="FF0000"/>
                <w:sz w:val="22"/>
                <w:szCs w:val="22"/>
              </w:rPr>
              <w:t>General M</w:t>
            </w:r>
            <w:r w:rsidRPr="00B046C2">
              <w:rPr>
                <w:rFonts w:ascii="Calibri" w:hAnsi="Calibri" w:cs="Calibri"/>
                <w:color w:val="FF0000"/>
                <w:sz w:val="22"/>
                <w:szCs w:val="22"/>
              </w:rPr>
              <w:t>anager</w:t>
            </w:r>
          </w:p>
        </w:tc>
      </w:tr>
      <w:tr w:rsidR="00C53D39" w:rsidRPr="009146FE" w:rsidTr="00082789">
        <w:trPr>
          <w:trHeight w:val="702"/>
        </w:trPr>
        <w:tc>
          <w:tcPr>
            <w:tcW w:w="1306" w:type="dxa"/>
            <w:shd w:val="clear" w:color="auto" w:fill="FF9900"/>
            <w:vAlign w:val="center"/>
          </w:tcPr>
          <w:p w:rsidR="00C53D39" w:rsidRDefault="00C53D39" w:rsidP="00082789">
            <w:pPr>
              <w:spacing w:before="120"/>
              <w:jc w:val="both"/>
              <w:rPr>
                <w:rFonts w:ascii="Calibri" w:hAnsi="Calibri" w:cs="Calibri"/>
                <w:b/>
                <w:sz w:val="22"/>
              </w:rPr>
            </w:pPr>
            <w:r>
              <w:rPr>
                <w:rFonts w:ascii="Calibri" w:hAnsi="Calibri" w:cs="Calibri"/>
                <w:b/>
                <w:sz w:val="22"/>
              </w:rPr>
              <w:t>Major</w:t>
            </w:r>
          </w:p>
          <w:p w:rsidR="00C53D39" w:rsidRPr="009146FE" w:rsidRDefault="00C53D39" w:rsidP="00082789">
            <w:pPr>
              <w:spacing w:before="120"/>
              <w:jc w:val="both"/>
              <w:rPr>
                <w:rFonts w:ascii="Calibri" w:hAnsi="Calibri" w:cs="Calibri"/>
                <w:b/>
                <w:sz w:val="22"/>
              </w:rPr>
            </w:pPr>
          </w:p>
        </w:tc>
        <w:tc>
          <w:tcPr>
            <w:tcW w:w="6633" w:type="dxa"/>
          </w:tcPr>
          <w:p w:rsidR="00C53D39" w:rsidRPr="009146FE" w:rsidRDefault="00C53D39" w:rsidP="00082789">
            <w:pPr>
              <w:spacing w:before="120"/>
              <w:jc w:val="both"/>
              <w:rPr>
                <w:rFonts w:ascii="Calibri" w:hAnsi="Calibri" w:cs="Calibri"/>
                <w:sz w:val="22"/>
              </w:rPr>
            </w:pPr>
            <w:r>
              <w:rPr>
                <w:rFonts w:ascii="Calibri" w:hAnsi="Calibri" w:cs="Calibri"/>
                <w:sz w:val="22"/>
              </w:rPr>
              <w:t>Major</w:t>
            </w:r>
            <w:r w:rsidRPr="009146FE">
              <w:rPr>
                <w:rFonts w:ascii="Calibri" w:hAnsi="Calibri" w:cs="Calibri"/>
                <w:sz w:val="22"/>
              </w:rPr>
              <w:t xml:space="preserve"> risk is unacceptable. Operations and activities must be suspended or exposure to the hazard restricted until further controls are implemented. Control measures must be reviewed to ensure they adequately control the risk. Risk reduction strategies need to be approved by the </w:t>
            </w:r>
            <w:r>
              <w:rPr>
                <w:rFonts w:ascii="Calibri" w:hAnsi="Calibri" w:cs="Calibri"/>
                <w:sz w:val="22"/>
              </w:rPr>
              <w:t>Technical M</w:t>
            </w:r>
            <w:r w:rsidRPr="002D730E">
              <w:rPr>
                <w:rFonts w:ascii="Calibri" w:hAnsi="Calibri" w:cs="Calibri"/>
                <w:sz w:val="22"/>
              </w:rPr>
              <w:t>anager</w:t>
            </w:r>
            <w:r w:rsidRPr="009146FE">
              <w:rPr>
                <w:rFonts w:ascii="Calibri" w:hAnsi="Calibri" w:cs="Calibri"/>
                <w:sz w:val="22"/>
              </w:rPr>
              <w:t>.</w:t>
            </w:r>
          </w:p>
        </w:tc>
        <w:tc>
          <w:tcPr>
            <w:tcW w:w="6549" w:type="dxa"/>
          </w:tcPr>
          <w:p w:rsidR="00C53D39" w:rsidRPr="00B046C2" w:rsidRDefault="00C53D39" w:rsidP="00082789">
            <w:pPr>
              <w:spacing w:before="120"/>
              <w:jc w:val="both"/>
              <w:rPr>
                <w:rFonts w:ascii="Calibri" w:hAnsi="Calibri" w:cs="Calibri"/>
                <w:color w:val="FF0000"/>
                <w:sz w:val="22"/>
              </w:rPr>
            </w:pPr>
            <w:r>
              <w:rPr>
                <w:rFonts w:ascii="Calibri" w:hAnsi="Calibri" w:cs="Calibri"/>
                <w:color w:val="FF0000"/>
                <w:sz w:val="22"/>
              </w:rPr>
              <w:t>Technical M</w:t>
            </w:r>
            <w:r w:rsidRPr="00B046C2">
              <w:rPr>
                <w:rFonts w:ascii="Calibri" w:hAnsi="Calibri" w:cs="Calibri"/>
                <w:color w:val="FF0000"/>
                <w:sz w:val="22"/>
              </w:rPr>
              <w:t>anager</w:t>
            </w:r>
          </w:p>
        </w:tc>
      </w:tr>
      <w:tr w:rsidR="00C53D39" w:rsidRPr="009146FE" w:rsidTr="00082789">
        <w:trPr>
          <w:trHeight w:val="702"/>
        </w:trPr>
        <w:tc>
          <w:tcPr>
            <w:tcW w:w="1306" w:type="dxa"/>
            <w:shd w:val="clear" w:color="auto" w:fill="FFFF00"/>
            <w:vAlign w:val="center"/>
          </w:tcPr>
          <w:p w:rsidR="00C53D39" w:rsidRDefault="00C53D39" w:rsidP="00082789">
            <w:pPr>
              <w:spacing w:before="120"/>
              <w:jc w:val="both"/>
              <w:rPr>
                <w:rFonts w:ascii="Calibri" w:hAnsi="Calibri" w:cs="Calibri"/>
                <w:b/>
                <w:sz w:val="22"/>
              </w:rPr>
            </w:pPr>
            <w:r>
              <w:rPr>
                <w:rFonts w:ascii="Calibri" w:hAnsi="Calibri" w:cs="Calibri"/>
                <w:b/>
                <w:sz w:val="22"/>
              </w:rPr>
              <w:t>Moderate</w:t>
            </w:r>
          </w:p>
          <w:p w:rsidR="00C53D39" w:rsidRPr="009146FE" w:rsidRDefault="00C53D39" w:rsidP="00082789">
            <w:pPr>
              <w:spacing w:before="120"/>
              <w:jc w:val="both"/>
              <w:rPr>
                <w:rFonts w:ascii="Calibri" w:hAnsi="Calibri" w:cs="Calibri"/>
                <w:b/>
                <w:sz w:val="22"/>
              </w:rPr>
            </w:pPr>
          </w:p>
        </w:tc>
        <w:tc>
          <w:tcPr>
            <w:tcW w:w="6633" w:type="dxa"/>
          </w:tcPr>
          <w:p w:rsidR="00C53D39" w:rsidRPr="009146FE" w:rsidRDefault="00C53D39" w:rsidP="00082789">
            <w:pPr>
              <w:spacing w:before="120"/>
              <w:jc w:val="both"/>
              <w:rPr>
                <w:rFonts w:ascii="Calibri" w:hAnsi="Calibri" w:cs="Calibri"/>
                <w:sz w:val="22"/>
              </w:rPr>
            </w:pPr>
            <w:r w:rsidRPr="009146FE">
              <w:rPr>
                <w:rFonts w:ascii="Calibri" w:hAnsi="Calibri" w:cs="Calibri"/>
                <w:sz w:val="22"/>
              </w:rPr>
              <w:t xml:space="preserve">Moderate risk is generally acceptable if the current controls are effective. The risk controls implemented must be monitored throughout the task to ensure the risk does not escalate from moderate to high risk. Risk reduction strategies must be approved by the </w:t>
            </w:r>
            <w:r>
              <w:rPr>
                <w:rFonts w:ascii="Calibri" w:hAnsi="Calibri" w:cs="Calibri"/>
                <w:sz w:val="22"/>
              </w:rPr>
              <w:t>Technical S</w:t>
            </w:r>
            <w:r w:rsidRPr="002D730E">
              <w:rPr>
                <w:rFonts w:ascii="Calibri" w:hAnsi="Calibri" w:cs="Calibri"/>
                <w:sz w:val="22"/>
              </w:rPr>
              <w:t>upervisor</w:t>
            </w:r>
          </w:p>
        </w:tc>
        <w:tc>
          <w:tcPr>
            <w:tcW w:w="6549" w:type="dxa"/>
          </w:tcPr>
          <w:p w:rsidR="00C53D39" w:rsidRPr="00B046C2" w:rsidRDefault="00C53D39" w:rsidP="00082789">
            <w:pPr>
              <w:spacing w:before="120"/>
              <w:jc w:val="both"/>
              <w:rPr>
                <w:rFonts w:ascii="Calibri" w:hAnsi="Calibri" w:cs="Calibri"/>
                <w:color w:val="FF0000"/>
                <w:sz w:val="22"/>
              </w:rPr>
            </w:pPr>
            <w:r>
              <w:rPr>
                <w:rFonts w:ascii="Calibri" w:hAnsi="Calibri" w:cs="Calibri"/>
                <w:color w:val="FF0000"/>
                <w:sz w:val="22"/>
              </w:rPr>
              <w:t>Technical Supervisor</w:t>
            </w:r>
          </w:p>
        </w:tc>
      </w:tr>
      <w:tr w:rsidR="00C53D39" w:rsidRPr="009146FE" w:rsidTr="00082789">
        <w:trPr>
          <w:trHeight w:val="702"/>
        </w:trPr>
        <w:tc>
          <w:tcPr>
            <w:tcW w:w="1306" w:type="dxa"/>
            <w:shd w:val="clear" w:color="auto" w:fill="00CCFF"/>
            <w:vAlign w:val="center"/>
          </w:tcPr>
          <w:p w:rsidR="00C53D39" w:rsidRDefault="00C53D39" w:rsidP="00082789">
            <w:pPr>
              <w:spacing w:before="120"/>
              <w:jc w:val="both"/>
              <w:rPr>
                <w:rFonts w:ascii="Calibri" w:hAnsi="Calibri" w:cs="Calibri"/>
                <w:b/>
                <w:sz w:val="22"/>
              </w:rPr>
            </w:pPr>
            <w:r>
              <w:rPr>
                <w:rFonts w:ascii="Calibri" w:hAnsi="Calibri" w:cs="Calibri"/>
                <w:b/>
                <w:sz w:val="22"/>
              </w:rPr>
              <w:t>Minor</w:t>
            </w:r>
          </w:p>
        </w:tc>
        <w:tc>
          <w:tcPr>
            <w:tcW w:w="6633" w:type="dxa"/>
          </w:tcPr>
          <w:p w:rsidR="00C53D39" w:rsidRPr="009146FE" w:rsidRDefault="00C53D39" w:rsidP="00082789">
            <w:pPr>
              <w:spacing w:before="120"/>
              <w:jc w:val="both"/>
              <w:rPr>
                <w:rFonts w:ascii="Calibri" w:hAnsi="Calibri" w:cs="Calibri"/>
                <w:sz w:val="22"/>
              </w:rPr>
            </w:pPr>
            <w:r>
              <w:rPr>
                <w:rFonts w:ascii="Calibri" w:hAnsi="Calibri" w:cs="Calibri"/>
                <w:sz w:val="22"/>
              </w:rPr>
              <w:t xml:space="preserve">Minor risk is acceptable with the implementation of suitable risk controls. The risk controls must be monitored throughout the </w:t>
            </w:r>
            <w:r w:rsidRPr="009146FE">
              <w:rPr>
                <w:rFonts w:ascii="Calibri" w:hAnsi="Calibri" w:cs="Calibri"/>
                <w:sz w:val="22"/>
              </w:rPr>
              <w:t xml:space="preserve">task to ensure the risk does not escalate from moderate to high risk. Risk reduction strategies must be approved by the </w:t>
            </w:r>
            <w:r>
              <w:rPr>
                <w:rFonts w:ascii="Calibri" w:hAnsi="Calibri" w:cs="Calibri"/>
                <w:sz w:val="22"/>
              </w:rPr>
              <w:t>Technical S</w:t>
            </w:r>
            <w:r w:rsidRPr="002D730E">
              <w:rPr>
                <w:rFonts w:ascii="Calibri" w:hAnsi="Calibri" w:cs="Calibri"/>
                <w:sz w:val="22"/>
              </w:rPr>
              <w:t>upervisor</w:t>
            </w:r>
          </w:p>
        </w:tc>
        <w:tc>
          <w:tcPr>
            <w:tcW w:w="6549" w:type="dxa"/>
          </w:tcPr>
          <w:p w:rsidR="00C53D39" w:rsidRDefault="00C53D39" w:rsidP="00082789">
            <w:pPr>
              <w:spacing w:before="120"/>
              <w:jc w:val="both"/>
              <w:rPr>
                <w:rFonts w:ascii="Calibri" w:hAnsi="Calibri" w:cs="Calibri"/>
                <w:color w:val="FF0000"/>
                <w:sz w:val="22"/>
              </w:rPr>
            </w:pPr>
            <w:r>
              <w:rPr>
                <w:rFonts w:ascii="Calibri" w:hAnsi="Calibri" w:cs="Calibri"/>
                <w:color w:val="FF0000"/>
                <w:sz w:val="22"/>
              </w:rPr>
              <w:t>Technical Supervisor</w:t>
            </w:r>
          </w:p>
        </w:tc>
      </w:tr>
      <w:tr w:rsidR="00C53D39" w:rsidRPr="009146FE" w:rsidTr="00082789">
        <w:trPr>
          <w:trHeight w:val="702"/>
        </w:trPr>
        <w:tc>
          <w:tcPr>
            <w:tcW w:w="1306" w:type="dxa"/>
            <w:shd w:val="clear" w:color="auto" w:fill="00FF00"/>
            <w:vAlign w:val="center"/>
          </w:tcPr>
          <w:p w:rsidR="00C53D39" w:rsidRDefault="00C53D39" w:rsidP="00082789">
            <w:pPr>
              <w:spacing w:before="120"/>
              <w:jc w:val="both"/>
              <w:rPr>
                <w:rFonts w:ascii="Calibri" w:hAnsi="Calibri" w:cs="Calibri"/>
                <w:b/>
                <w:sz w:val="22"/>
              </w:rPr>
            </w:pPr>
            <w:r w:rsidRPr="009146FE">
              <w:rPr>
                <w:rFonts w:ascii="Calibri" w:hAnsi="Calibri" w:cs="Calibri"/>
                <w:b/>
                <w:sz w:val="22"/>
              </w:rPr>
              <w:t>Low</w:t>
            </w:r>
          </w:p>
          <w:p w:rsidR="00C53D39" w:rsidRPr="009146FE" w:rsidRDefault="00C53D39" w:rsidP="00082789">
            <w:pPr>
              <w:spacing w:before="120"/>
              <w:jc w:val="both"/>
              <w:rPr>
                <w:rFonts w:ascii="Calibri" w:hAnsi="Calibri" w:cs="Calibri"/>
                <w:b/>
                <w:sz w:val="22"/>
              </w:rPr>
            </w:pPr>
          </w:p>
        </w:tc>
        <w:tc>
          <w:tcPr>
            <w:tcW w:w="6633" w:type="dxa"/>
          </w:tcPr>
          <w:p w:rsidR="00C53D39" w:rsidRPr="009146FE" w:rsidRDefault="00C53D39" w:rsidP="00082789">
            <w:pPr>
              <w:spacing w:before="120"/>
              <w:jc w:val="both"/>
              <w:rPr>
                <w:rFonts w:ascii="Calibri" w:hAnsi="Calibri" w:cs="Calibri"/>
                <w:sz w:val="22"/>
              </w:rPr>
            </w:pPr>
            <w:r w:rsidRPr="009146FE">
              <w:rPr>
                <w:rFonts w:ascii="Calibri" w:hAnsi="Calibri" w:cs="Calibri"/>
                <w:sz w:val="22"/>
              </w:rPr>
              <w:t xml:space="preserve">Low risk is acceptable with minimum further controls required. Work can proceed with regular monitoring by the work team in place. Risk reduction strategies where required must be approved by the </w:t>
            </w:r>
            <w:r>
              <w:rPr>
                <w:rFonts w:ascii="Calibri" w:hAnsi="Calibri" w:cs="Calibri"/>
                <w:sz w:val="22"/>
              </w:rPr>
              <w:t>c</w:t>
            </w:r>
            <w:r w:rsidRPr="002D730E">
              <w:rPr>
                <w:rFonts w:ascii="Calibri" w:hAnsi="Calibri" w:cs="Calibri"/>
                <w:sz w:val="22"/>
              </w:rPr>
              <w:t>rew</w:t>
            </w:r>
            <w:r w:rsidRPr="009146FE">
              <w:rPr>
                <w:rFonts w:ascii="Calibri" w:hAnsi="Calibri" w:cs="Calibri"/>
                <w:sz w:val="22"/>
              </w:rPr>
              <w:t xml:space="preserve"> </w:t>
            </w:r>
          </w:p>
        </w:tc>
        <w:tc>
          <w:tcPr>
            <w:tcW w:w="6549" w:type="dxa"/>
          </w:tcPr>
          <w:p w:rsidR="00C53D39" w:rsidRPr="00B046C2" w:rsidRDefault="00C53D39" w:rsidP="00082789">
            <w:pPr>
              <w:spacing w:before="120"/>
              <w:jc w:val="both"/>
              <w:rPr>
                <w:rFonts w:ascii="Calibri" w:hAnsi="Calibri" w:cs="Calibri"/>
                <w:color w:val="FF0000"/>
                <w:sz w:val="22"/>
              </w:rPr>
            </w:pPr>
            <w:r>
              <w:rPr>
                <w:rFonts w:ascii="Calibri" w:hAnsi="Calibri" w:cs="Calibri"/>
                <w:color w:val="FF0000"/>
                <w:sz w:val="22"/>
              </w:rPr>
              <w:t>Technical crew</w:t>
            </w:r>
          </w:p>
        </w:tc>
      </w:tr>
    </w:tbl>
    <w:p w:rsidR="00C53D39" w:rsidRPr="00C53D39" w:rsidRDefault="00C53D39" w:rsidP="00C53D39">
      <w:bookmarkStart w:id="0" w:name="_GoBack"/>
      <w:bookmarkEnd w:id="0"/>
    </w:p>
    <w:tbl>
      <w:tblPr>
        <w:tblW w:w="5000" w:type="pct"/>
        <w:tblLayout w:type="fixed"/>
        <w:tblLook w:val="04A0" w:firstRow="1" w:lastRow="0" w:firstColumn="1" w:lastColumn="0" w:noHBand="0" w:noVBand="1"/>
      </w:tblPr>
      <w:tblGrid>
        <w:gridCol w:w="5950"/>
        <w:gridCol w:w="1275"/>
        <w:gridCol w:w="1596"/>
        <w:gridCol w:w="1347"/>
        <w:gridCol w:w="1891"/>
        <w:gridCol w:w="1889"/>
      </w:tblGrid>
      <w:tr w:rsidR="00170185" w:rsidRPr="00E131B4" w:rsidTr="00170185">
        <w:trPr>
          <w:trHeight w:val="641"/>
        </w:trPr>
        <w:tc>
          <w:tcPr>
            <w:tcW w:w="2133" w:type="pct"/>
            <w:tcBorders>
              <w:top w:val="single" w:sz="4" w:space="0" w:color="auto"/>
              <w:left w:val="single" w:sz="4" w:space="0" w:color="auto"/>
              <w:bottom w:val="single" w:sz="4" w:space="0" w:color="auto"/>
              <w:right w:val="single" w:sz="4" w:space="0" w:color="auto"/>
            </w:tcBorders>
            <w:shd w:val="clear" w:color="auto" w:fill="B6DDE8"/>
            <w:vAlign w:val="center"/>
          </w:tcPr>
          <w:p w:rsidR="00170185" w:rsidRPr="00E131B4" w:rsidRDefault="00170185" w:rsidP="00082789">
            <w:pPr>
              <w:tabs>
                <w:tab w:val="left" w:pos="740"/>
              </w:tabs>
              <w:jc w:val="center"/>
              <w:rPr>
                <w:rFonts w:cstheme="minorHAnsi"/>
                <w:b/>
                <w:color w:val="000000" w:themeColor="text1"/>
                <w:lang w:eastAsia="en-AU"/>
              </w:rPr>
            </w:pPr>
            <w:r w:rsidRPr="00E131B4">
              <w:rPr>
                <w:rFonts w:cstheme="minorHAnsi"/>
                <w:b/>
                <w:color w:val="000000" w:themeColor="text1"/>
                <w:lang w:eastAsia="en-AU"/>
              </w:rPr>
              <w:lastRenderedPageBreak/>
              <w:t>Risk Identification</w:t>
            </w:r>
          </w:p>
        </w:tc>
        <w:tc>
          <w:tcPr>
            <w:tcW w:w="457" w:type="pct"/>
            <w:tcBorders>
              <w:top w:val="single" w:sz="4" w:space="0" w:color="auto"/>
              <w:left w:val="single" w:sz="4" w:space="0" w:color="auto"/>
              <w:bottom w:val="single" w:sz="4" w:space="0" w:color="auto"/>
              <w:right w:val="single" w:sz="4" w:space="0" w:color="auto"/>
            </w:tcBorders>
            <w:shd w:val="clear" w:color="auto" w:fill="B6DDE8"/>
            <w:vAlign w:val="center"/>
          </w:tcPr>
          <w:p w:rsidR="00170185" w:rsidRPr="00E131B4" w:rsidRDefault="00170185" w:rsidP="00082789">
            <w:pPr>
              <w:tabs>
                <w:tab w:val="left" w:pos="740"/>
              </w:tabs>
              <w:jc w:val="center"/>
              <w:rPr>
                <w:rFonts w:cstheme="minorHAnsi"/>
                <w:b/>
                <w:color w:val="000000" w:themeColor="text1"/>
                <w:lang w:eastAsia="en-AU"/>
              </w:rPr>
            </w:pPr>
            <w:r w:rsidRPr="00E131B4">
              <w:rPr>
                <w:rFonts w:cstheme="minorHAnsi"/>
                <w:b/>
                <w:color w:val="000000" w:themeColor="text1"/>
                <w:lang w:eastAsia="en-AU"/>
              </w:rPr>
              <w:t>Likelihood</w:t>
            </w:r>
          </w:p>
        </w:tc>
        <w:tc>
          <w:tcPr>
            <w:tcW w:w="572" w:type="pct"/>
            <w:tcBorders>
              <w:top w:val="single" w:sz="4" w:space="0" w:color="auto"/>
              <w:left w:val="single" w:sz="4" w:space="0" w:color="auto"/>
              <w:bottom w:val="single" w:sz="4" w:space="0" w:color="auto"/>
              <w:right w:val="single" w:sz="4" w:space="0" w:color="auto"/>
            </w:tcBorders>
            <w:shd w:val="clear" w:color="auto" w:fill="B6DDE8"/>
            <w:vAlign w:val="center"/>
          </w:tcPr>
          <w:p w:rsidR="00170185" w:rsidRPr="00E131B4" w:rsidRDefault="00170185" w:rsidP="00082789">
            <w:pPr>
              <w:tabs>
                <w:tab w:val="left" w:pos="740"/>
              </w:tabs>
              <w:jc w:val="center"/>
              <w:rPr>
                <w:rFonts w:cstheme="minorHAnsi"/>
                <w:b/>
                <w:color w:val="000000" w:themeColor="text1"/>
                <w:lang w:eastAsia="en-AU"/>
              </w:rPr>
            </w:pPr>
            <w:r w:rsidRPr="00E131B4">
              <w:rPr>
                <w:rFonts w:cstheme="minorHAnsi"/>
                <w:b/>
                <w:color w:val="000000" w:themeColor="text1"/>
                <w:lang w:eastAsia="en-AU"/>
              </w:rPr>
              <w:t>Consequence</w:t>
            </w:r>
          </w:p>
        </w:tc>
        <w:tc>
          <w:tcPr>
            <w:tcW w:w="483" w:type="pct"/>
            <w:tcBorders>
              <w:top w:val="single" w:sz="4" w:space="0" w:color="auto"/>
              <w:left w:val="single" w:sz="4" w:space="0" w:color="auto"/>
              <w:bottom w:val="single" w:sz="4" w:space="0" w:color="auto"/>
              <w:right w:val="single" w:sz="4" w:space="0" w:color="auto"/>
            </w:tcBorders>
            <w:shd w:val="clear" w:color="auto" w:fill="B6DDE8"/>
            <w:vAlign w:val="center"/>
          </w:tcPr>
          <w:p w:rsidR="00170185" w:rsidRPr="00E131B4" w:rsidRDefault="00170185" w:rsidP="00082789">
            <w:pPr>
              <w:tabs>
                <w:tab w:val="left" w:pos="740"/>
              </w:tabs>
              <w:jc w:val="center"/>
              <w:rPr>
                <w:rFonts w:cstheme="minorHAnsi"/>
                <w:b/>
                <w:color w:val="000000" w:themeColor="text1"/>
                <w:lang w:eastAsia="en-AU"/>
              </w:rPr>
            </w:pPr>
            <w:r w:rsidRPr="00E131B4">
              <w:rPr>
                <w:rFonts w:cstheme="minorHAnsi"/>
                <w:b/>
                <w:color w:val="000000" w:themeColor="text1"/>
                <w:lang w:eastAsia="en-AU"/>
              </w:rPr>
              <w:t>Combined</w:t>
            </w:r>
          </w:p>
        </w:tc>
        <w:tc>
          <w:tcPr>
            <w:tcW w:w="678" w:type="pct"/>
            <w:tcBorders>
              <w:top w:val="single" w:sz="4" w:space="0" w:color="auto"/>
              <w:left w:val="single" w:sz="4" w:space="0" w:color="auto"/>
              <w:bottom w:val="single" w:sz="4" w:space="0" w:color="auto"/>
              <w:right w:val="single" w:sz="4" w:space="0" w:color="auto"/>
            </w:tcBorders>
            <w:shd w:val="clear" w:color="auto" w:fill="B6DDE8"/>
            <w:vAlign w:val="center"/>
          </w:tcPr>
          <w:p w:rsidR="00170185" w:rsidRPr="00E131B4" w:rsidRDefault="00170185" w:rsidP="00082789">
            <w:pPr>
              <w:tabs>
                <w:tab w:val="left" w:pos="740"/>
              </w:tabs>
              <w:jc w:val="center"/>
              <w:rPr>
                <w:rFonts w:cstheme="minorHAnsi"/>
                <w:b/>
                <w:color w:val="000000" w:themeColor="text1"/>
                <w:lang w:eastAsia="en-AU"/>
              </w:rPr>
            </w:pPr>
            <w:r w:rsidRPr="00E131B4">
              <w:rPr>
                <w:rFonts w:cstheme="minorHAnsi"/>
                <w:b/>
                <w:color w:val="000000" w:themeColor="text1"/>
                <w:lang w:eastAsia="en-AU"/>
              </w:rPr>
              <w:t>Priority</w:t>
            </w:r>
          </w:p>
        </w:tc>
        <w:tc>
          <w:tcPr>
            <w:tcW w:w="677" w:type="pct"/>
            <w:tcBorders>
              <w:top w:val="single" w:sz="4" w:space="0" w:color="auto"/>
              <w:left w:val="single" w:sz="4" w:space="0" w:color="auto"/>
              <w:bottom w:val="single" w:sz="4" w:space="0" w:color="auto"/>
              <w:right w:val="single" w:sz="4" w:space="0" w:color="auto"/>
            </w:tcBorders>
            <w:shd w:val="clear" w:color="auto" w:fill="B6DDE8"/>
            <w:vAlign w:val="center"/>
          </w:tcPr>
          <w:p w:rsidR="00170185" w:rsidRPr="00E131B4" w:rsidRDefault="00170185" w:rsidP="00170185">
            <w:pPr>
              <w:tabs>
                <w:tab w:val="left" w:pos="740"/>
              </w:tabs>
              <w:jc w:val="center"/>
              <w:rPr>
                <w:rFonts w:cstheme="minorHAnsi"/>
                <w:b/>
                <w:color w:val="000000" w:themeColor="text1"/>
                <w:lang w:eastAsia="en-AU"/>
              </w:rPr>
            </w:pPr>
            <w:r>
              <w:rPr>
                <w:rFonts w:cstheme="minorHAnsi"/>
                <w:b/>
                <w:color w:val="000000" w:themeColor="text1"/>
                <w:lang w:eastAsia="en-AU"/>
              </w:rPr>
              <w:t>Responsible Stakeholder</w:t>
            </w:r>
          </w:p>
        </w:tc>
      </w:tr>
      <w:tr w:rsidR="00170185" w:rsidRPr="00E131B4" w:rsidTr="00170185">
        <w:trPr>
          <w:trHeight w:val="641"/>
        </w:trPr>
        <w:tc>
          <w:tcPr>
            <w:tcW w:w="2133"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1F7ED1" w:rsidRDefault="00170185" w:rsidP="00082789">
            <w:pPr>
              <w:tabs>
                <w:tab w:val="left" w:pos="740"/>
              </w:tabs>
              <w:rPr>
                <w:rFonts w:cstheme="minorHAnsi"/>
                <w:color w:val="000000" w:themeColor="text1"/>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1F7ED1"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1F7ED1"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1F7ED1"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1F7ED1" w:rsidRDefault="00170185" w:rsidP="00082789">
            <w:pPr>
              <w:tabs>
                <w:tab w:val="left" w:pos="740"/>
              </w:tabs>
              <w:ind w:hanging="263"/>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1F7ED1" w:rsidRDefault="00170185" w:rsidP="00082789">
            <w:pPr>
              <w:tabs>
                <w:tab w:val="left" w:pos="740"/>
              </w:tabs>
              <w:ind w:hanging="263"/>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r w:rsidR="00170185" w:rsidRPr="00E131B4" w:rsidTr="00170185">
        <w:trPr>
          <w:trHeight w:val="510"/>
        </w:trPr>
        <w:tc>
          <w:tcPr>
            <w:tcW w:w="21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pStyle w:val="NoSpacing"/>
              <w:rPr>
                <w:lang w:eastAsia="en-AU"/>
              </w:rPr>
            </w:pP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5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4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70185" w:rsidRPr="00E131B4" w:rsidRDefault="00170185" w:rsidP="00082789">
            <w:pPr>
              <w:tabs>
                <w:tab w:val="left" w:pos="740"/>
              </w:tabs>
              <w:jc w:val="center"/>
              <w:rPr>
                <w:rFonts w:cstheme="minorHAnsi"/>
                <w:color w:val="000000" w:themeColor="text1"/>
                <w:lang w:eastAsia="en-AU"/>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170185" w:rsidRPr="00E131B4" w:rsidRDefault="00170185" w:rsidP="00082789">
            <w:pPr>
              <w:tabs>
                <w:tab w:val="left" w:pos="740"/>
              </w:tabs>
              <w:rPr>
                <w:rFonts w:cstheme="minorHAnsi"/>
                <w:b/>
                <w:bCs/>
                <w:color w:val="000000" w:themeColor="text1"/>
                <w:lang w:eastAsia="en-AU"/>
              </w:rPr>
            </w:pPr>
          </w:p>
        </w:tc>
        <w:tc>
          <w:tcPr>
            <w:tcW w:w="677" w:type="pct"/>
            <w:tcBorders>
              <w:top w:val="single" w:sz="4" w:space="0" w:color="auto"/>
              <w:left w:val="single" w:sz="4" w:space="0" w:color="auto"/>
              <w:bottom w:val="single" w:sz="4" w:space="0" w:color="auto"/>
              <w:right w:val="single" w:sz="4" w:space="0" w:color="auto"/>
            </w:tcBorders>
          </w:tcPr>
          <w:p w:rsidR="00170185" w:rsidRPr="00E131B4" w:rsidRDefault="00170185" w:rsidP="00082789">
            <w:pPr>
              <w:tabs>
                <w:tab w:val="left" w:pos="740"/>
              </w:tabs>
              <w:rPr>
                <w:rFonts w:cstheme="minorHAnsi"/>
                <w:b/>
                <w:bCs/>
                <w:color w:val="000000" w:themeColor="text1"/>
                <w:lang w:eastAsia="en-AU"/>
              </w:rPr>
            </w:pPr>
          </w:p>
        </w:tc>
      </w:tr>
    </w:tbl>
    <w:p w:rsidR="00C53D39" w:rsidRPr="00C53D39" w:rsidRDefault="00C53D39" w:rsidP="00C53D39"/>
    <w:p w:rsidR="00605B25" w:rsidRPr="00C53D39" w:rsidRDefault="00605B25" w:rsidP="00C53D39"/>
    <w:sectPr w:rsidR="00605B25" w:rsidRPr="00C53D39" w:rsidSect="00170185">
      <w:headerReference w:type="default" r:id="rId7"/>
      <w:footerReference w:type="default" r:id="rId8"/>
      <w:pgSz w:w="16838" w:h="11906" w:orient="landscape"/>
      <w:pgMar w:top="624" w:right="1440" w:bottom="624" w:left="144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02F" w:rsidRDefault="001D102F" w:rsidP="00C53D39">
      <w:r>
        <w:separator/>
      </w:r>
    </w:p>
  </w:endnote>
  <w:endnote w:type="continuationSeparator" w:id="0">
    <w:p w:rsidR="001D102F" w:rsidRDefault="001D102F" w:rsidP="00C5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39" w:rsidRDefault="00C53D39" w:rsidP="00C53D39">
    <w:pPr>
      <w:pStyle w:val="Header"/>
    </w:pPr>
  </w:p>
  <w:p w:rsidR="00C53D39" w:rsidRDefault="00C53D39" w:rsidP="00C53D39"/>
  <w:p w:rsidR="00C53D39" w:rsidRDefault="00C53D39" w:rsidP="00C53D39">
    <w:pPr>
      <w:pStyle w:val="Footer"/>
    </w:pPr>
  </w:p>
  <w:p w:rsidR="00C53D39" w:rsidRDefault="00C53D39" w:rsidP="00C53D39"/>
  <w:sdt>
    <w:sdtPr>
      <w:id w:val="-2071713898"/>
      <w:docPartObj>
        <w:docPartGallery w:val="Page Numbers (Bottom of Page)"/>
        <w:docPartUnique/>
      </w:docPartObj>
    </w:sdtPr>
    <w:sdtContent>
      <w:sdt>
        <w:sdtPr>
          <w:id w:val="-1769616900"/>
          <w:docPartObj>
            <w:docPartGallery w:val="Page Numbers (Top of Page)"/>
            <w:docPartUnique/>
          </w:docPartObj>
        </w:sdtPr>
        <w:sdtContent>
          <w:p w:rsidR="00C53D39" w:rsidRDefault="00C53D39" w:rsidP="00C53D39">
            <w:pPr>
              <w:pStyle w:val="Footer"/>
            </w:pPr>
            <w:r w:rsidRPr="00EC2151">
              <w:rPr>
                <w:sz w:val="12"/>
                <w:szCs w:val="12"/>
              </w:rPr>
              <w:t>Template Created by: M</w:t>
            </w:r>
            <w:r>
              <w:rPr>
                <w:sz w:val="12"/>
                <w:szCs w:val="12"/>
              </w:rPr>
              <w:t xml:space="preserve"> </w:t>
            </w:r>
            <w:r w:rsidRPr="00EC2151">
              <w:rPr>
                <w:sz w:val="12"/>
                <w:szCs w:val="12"/>
              </w:rPr>
              <w:t>Nankivell</w:t>
            </w:r>
            <w:r>
              <w:rPr>
                <w:sz w:val="12"/>
                <w:szCs w:val="12"/>
              </w:rPr>
              <w:t xml:space="preserve"> </w:t>
            </w:r>
            <w:r>
              <w:rPr>
                <w:sz w:val="12"/>
                <w:szCs w:val="12"/>
              </w:rPr>
              <w:tab/>
              <w:t xml:space="preserve">                                                                                                                                             </w:t>
            </w:r>
            <w:r>
              <w:t>Circuit West Risk Register</w:t>
            </w:r>
            <w:r>
              <w:tab/>
            </w:r>
            <w:r>
              <w:tab/>
            </w:r>
            <w:r>
              <w:tab/>
            </w:r>
            <w:r>
              <w:tab/>
            </w:r>
            <w:r>
              <w:tab/>
            </w:r>
            <w:r>
              <w:tab/>
              <w:t xml:space="preserve">         </w:t>
            </w:r>
            <w:r w:rsidRPr="00EC2151">
              <w:t xml:space="preserve">Page </w:t>
            </w:r>
            <w:r w:rsidRPr="00EC2151">
              <w:rPr>
                <w:b/>
                <w:bCs/>
              </w:rPr>
              <w:fldChar w:fldCharType="begin"/>
            </w:r>
            <w:r w:rsidRPr="00EC2151">
              <w:rPr>
                <w:b/>
                <w:bCs/>
              </w:rPr>
              <w:instrText xml:space="preserve"> PAGE </w:instrText>
            </w:r>
            <w:r w:rsidRPr="00EC2151">
              <w:rPr>
                <w:b/>
                <w:bCs/>
              </w:rPr>
              <w:fldChar w:fldCharType="separate"/>
            </w:r>
            <w:r w:rsidR="00170185">
              <w:rPr>
                <w:b/>
                <w:bCs/>
                <w:noProof/>
              </w:rPr>
              <w:t>2</w:t>
            </w:r>
            <w:r w:rsidRPr="00EC2151">
              <w:rPr>
                <w:b/>
                <w:bCs/>
              </w:rPr>
              <w:fldChar w:fldCharType="end"/>
            </w:r>
            <w:r w:rsidRPr="00EC2151">
              <w:t xml:space="preserve"> of </w:t>
            </w:r>
            <w:r w:rsidRPr="00EC2151">
              <w:rPr>
                <w:b/>
                <w:bCs/>
              </w:rPr>
              <w:fldChar w:fldCharType="begin"/>
            </w:r>
            <w:r w:rsidRPr="00EC2151">
              <w:rPr>
                <w:b/>
                <w:bCs/>
              </w:rPr>
              <w:instrText xml:space="preserve"> NUMPAGES  </w:instrText>
            </w:r>
            <w:r w:rsidRPr="00EC2151">
              <w:rPr>
                <w:b/>
                <w:bCs/>
              </w:rPr>
              <w:fldChar w:fldCharType="separate"/>
            </w:r>
            <w:r w:rsidR="00170185">
              <w:rPr>
                <w:b/>
                <w:bCs/>
                <w:noProof/>
              </w:rPr>
              <w:t>4</w:t>
            </w:r>
            <w:r w:rsidRPr="00EC2151">
              <w:rPr>
                <w:b/>
                <w:bCs/>
              </w:rPr>
              <w:fldChar w:fldCharType="end"/>
            </w:r>
          </w:p>
        </w:sdtContent>
      </w:sdt>
    </w:sdtContent>
  </w:sdt>
  <w:p w:rsidR="00C53D39" w:rsidRDefault="00C53D39">
    <w:pPr>
      <w:pStyle w:val="Footer"/>
    </w:pPr>
  </w:p>
  <w:p w:rsidR="00C53D39" w:rsidRDefault="00C53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02F" w:rsidRDefault="001D102F" w:rsidP="00C53D39">
      <w:r>
        <w:separator/>
      </w:r>
    </w:p>
  </w:footnote>
  <w:footnote w:type="continuationSeparator" w:id="0">
    <w:p w:rsidR="001D102F" w:rsidRDefault="001D102F" w:rsidP="00C53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D39" w:rsidRDefault="00C53D39" w:rsidP="00C53D39">
    <w:pPr>
      <w:pStyle w:val="Header"/>
      <w:jc w:val="center"/>
      <w:rPr>
        <w:b/>
        <w:sz w:val="36"/>
        <w:szCs w:val="36"/>
      </w:rPr>
    </w:pPr>
    <w:r>
      <w:rPr>
        <w:b/>
        <w:noProof/>
        <w:sz w:val="36"/>
        <w:szCs w:val="36"/>
        <w:lang w:eastAsia="en-AU"/>
      </w:rPr>
      <w:drawing>
        <wp:anchor distT="0" distB="0" distL="114300" distR="114300" simplePos="0" relativeHeight="251660288" behindDoc="1" locked="0" layoutInCell="1" allowOverlap="1" wp14:anchorId="7CD3C329" wp14:editId="62F2EA30">
          <wp:simplePos x="0" y="0"/>
          <wp:positionH relativeFrom="page">
            <wp:align>right</wp:align>
          </wp:positionH>
          <wp:positionV relativeFrom="paragraph">
            <wp:posOffset>294640</wp:posOffset>
          </wp:positionV>
          <wp:extent cx="2371725" cy="377320"/>
          <wp:effectExtent l="0" t="0" r="0" b="3810"/>
          <wp:wrapNone/>
          <wp:docPr id="1" name="Picture 1" descr="D:\Users\Matt\Documents\The Possibilities Group\Safety Documentation\Circuit West Templates\New project d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att\Documents\The Possibilities Group\Safety Documentation\Circuit West Templates\New project dc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1725" cy="3773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szCs w:val="36"/>
        <w:lang w:eastAsia="en-AU"/>
      </w:rPr>
      <w:drawing>
        <wp:anchor distT="0" distB="0" distL="114300" distR="114300" simplePos="0" relativeHeight="251659264" behindDoc="1" locked="0" layoutInCell="1" allowOverlap="1" wp14:anchorId="1C0F1BAA" wp14:editId="0AA515A3">
          <wp:simplePos x="0" y="0"/>
          <wp:positionH relativeFrom="column">
            <wp:posOffset>209550</wp:posOffset>
          </wp:positionH>
          <wp:positionV relativeFrom="paragraph">
            <wp:posOffset>-75565</wp:posOffset>
          </wp:positionV>
          <wp:extent cx="1209675" cy="839551"/>
          <wp:effectExtent l="0" t="0" r="0" b="0"/>
          <wp:wrapThrough wrapText="bothSides">
            <wp:wrapPolygon edited="0">
              <wp:start x="0" y="0"/>
              <wp:lineTo x="0" y="21077"/>
              <wp:lineTo x="21090" y="21077"/>
              <wp:lineTo x="2109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W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9675" cy="839551"/>
                  </a:xfrm>
                  <a:prstGeom prst="rect">
                    <a:avLst/>
                  </a:prstGeom>
                </pic:spPr>
              </pic:pic>
            </a:graphicData>
          </a:graphic>
          <wp14:sizeRelH relativeFrom="page">
            <wp14:pctWidth>0</wp14:pctWidth>
          </wp14:sizeRelH>
          <wp14:sizeRelV relativeFrom="page">
            <wp14:pctHeight>0</wp14:pctHeight>
          </wp14:sizeRelV>
        </wp:anchor>
      </w:drawing>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tab/>
    </w:r>
  </w:p>
  <w:p w:rsidR="00C53D39" w:rsidRDefault="00C53D39" w:rsidP="00C53D39">
    <w:pPr>
      <w:pStyle w:val="Header"/>
      <w:rPr>
        <w:b/>
        <w:sz w:val="36"/>
        <w:szCs w:val="36"/>
      </w:rPr>
    </w:pPr>
    <w:r>
      <w:rPr>
        <w:b/>
        <w:sz w:val="36"/>
        <w:szCs w:val="36"/>
      </w:rPr>
      <w:t xml:space="preserve">                                    Risk Register</w:t>
    </w:r>
  </w:p>
  <w:p w:rsidR="00C53D39" w:rsidRDefault="00C53D39" w:rsidP="00C53D39">
    <w:pPr>
      <w:pStyle w:val="Header"/>
    </w:pPr>
  </w:p>
  <w:p w:rsidR="00C53D39" w:rsidRDefault="00C53D39" w:rsidP="00C53D39">
    <w:pPr>
      <w:pStyle w:val="Header"/>
    </w:pPr>
  </w:p>
  <w:p w:rsidR="00C53D39" w:rsidRDefault="00C53D39" w:rsidP="00C53D39">
    <w:pPr>
      <w:pStyle w:val="Header"/>
    </w:pPr>
  </w:p>
  <w:p w:rsidR="00C53D39" w:rsidRDefault="00C53D39">
    <w:pPr>
      <w:pStyle w:val="Header"/>
    </w:pPr>
  </w:p>
  <w:p w:rsidR="00C53D39" w:rsidRDefault="00C53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323A"/>
    <w:multiLevelType w:val="hybridMultilevel"/>
    <w:tmpl w:val="38F0B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E912BE"/>
    <w:multiLevelType w:val="hybridMultilevel"/>
    <w:tmpl w:val="6718A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2031588"/>
    <w:multiLevelType w:val="hybridMultilevel"/>
    <w:tmpl w:val="DE38C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D39"/>
    <w:rsid w:val="00170185"/>
    <w:rsid w:val="001D102F"/>
    <w:rsid w:val="00605B25"/>
    <w:rsid w:val="00C53D39"/>
    <w:rsid w:val="00CD1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B321E2-A0E4-4611-A482-3FAA681E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D39"/>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val="en-US"/>
    </w:rPr>
  </w:style>
  <w:style w:type="paragraph" w:styleId="Heading1">
    <w:name w:val="heading 1"/>
    <w:basedOn w:val="Normal"/>
    <w:next w:val="Normal"/>
    <w:link w:val="Heading1Char"/>
    <w:qFormat/>
    <w:rsid w:val="00C53D3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D39"/>
    <w:pPr>
      <w:tabs>
        <w:tab w:val="center" w:pos="4513"/>
        <w:tab w:val="right" w:pos="9026"/>
      </w:tabs>
    </w:pPr>
  </w:style>
  <w:style w:type="character" w:customStyle="1" w:styleId="HeaderChar">
    <w:name w:val="Header Char"/>
    <w:basedOn w:val="DefaultParagraphFont"/>
    <w:link w:val="Header"/>
    <w:uiPriority w:val="99"/>
    <w:rsid w:val="00C53D39"/>
  </w:style>
  <w:style w:type="paragraph" w:styleId="Footer">
    <w:name w:val="footer"/>
    <w:basedOn w:val="Normal"/>
    <w:link w:val="FooterChar"/>
    <w:uiPriority w:val="99"/>
    <w:unhideWhenUsed/>
    <w:rsid w:val="00C53D39"/>
    <w:pPr>
      <w:tabs>
        <w:tab w:val="center" w:pos="4513"/>
        <w:tab w:val="right" w:pos="9026"/>
      </w:tabs>
    </w:pPr>
  </w:style>
  <w:style w:type="character" w:customStyle="1" w:styleId="FooterChar">
    <w:name w:val="Footer Char"/>
    <w:basedOn w:val="DefaultParagraphFont"/>
    <w:link w:val="Footer"/>
    <w:uiPriority w:val="99"/>
    <w:rsid w:val="00C53D39"/>
  </w:style>
  <w:style w:type="character" w:customStyle="1" w:styleId="Heading1Char">
    <w:name w:val="Heading 1 Char"/>
    <w:basedOn w:val="DefaultParagraphFont"/>
    <w:link w:val="Heading1"/>
    <w:rsid w:val="00C53D39"/>
    <w:rPr>
      <w:rFonts w:ascii="Arial" w:eastAsia="Times New Roman" w:hAnsi="Arial" w:cs="Arial"/>
      <w:b/>
      <w:bCs/>
      <w:kern w:val="32"/>
      <w:sz w:val="32"/>
      <w:szCs w:val="32"/>
      <w:lang w:val="en-US"/>
    </w:rPr>
  </w:style>
  <w:style w:type="paragraph" w:styleId="NoSpacing">
    <w:name w:val="No Spacing"/>
    <w:uiPriority w:val="1"/>
    <w:qFormat/>
    <w:rsid w:val="00C53D39"/>
    <w:pPr>
      <w:spacing w:after="0" w:line="240" w:lineRule="auto"/>
    </w:pPr>
  </w:style>
  <w:style w:type="paragraph" w:styleId="NormalWeb">
    <w:name w:val="Normal (Web)"/>
    <w:basedOn w:val="Normal"/>
    <w:uiPriority w:val="99"/>
    <w:rsid w:val="00C53D39"/>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Sans Serif">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91"/>
    <w:rsid w:val="002573D8"/>
    <w:rsid w:val="00F02D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CCBC3AA78F4604AF85FB7ECDEC8C15">
    <w:name w:val="31CCBC3AA78F4604AF85FB7ECDEC8C15"/>
    <w:rsid w:val="00F02D91"/>
  </w:style>
  <w:style w:type="paragraph" w:customStyle="1" w:styleId="76E36496AC974453A85CAA09840D84DA">
    <w:name w:val="76E36496AC974453A85CAA09840D84DA"/>
    <w:rsid w:val="00F02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1</cp:revision>
  <dcterms:created xsi:type="dcterms:W3CDTF">2018-04-04T15:44:00Z</dcterms:created>
  <dcterms:modified xsi:type="dcterms:W3CDTF">2018-04-04T16:00:00Z</dcterms:modified>
</cp:coreProperties>
</file>